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TEMPS DE DEMI-RÉACTION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1.1 )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prélever ...g de iodure de potassium grâce à une balance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verser le prélèvement dans une fiole jaugée de ...mL grâce à un entonnoir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rincer l’entonnoir tout en le laissant dans la fiole jaugée pour éviter toute perte de soluté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remplir la fiole jaugée jusqu’au 3⁄4 avec de l’eau distillée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boucher puis agiter jusqu’à dissolution complète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remplir la fiole jaugée jusqu’au trait de jauge avec de l’eau distillée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homogénéiser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Déterminer masse soluté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 = C x V x 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1.2 ) Une seule espèce est colorée dans la réaction support on peut donc procéder à un suivi spectrophotométrique qui permet de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mesurer l’absorbance A d’une solution liée à sa couleur. Celle-ci est proportionnelle à la concentration en iodure de potassium 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qui permet donc d’étudier l’évolution temporelle de la réaction et d’effectuer un suivi cinétique.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1.3 ) Sur le spectre d’absorption obtenu on remarque que le pic d’absorbance correspond à une longueur d’onde λmax=...nm. Il faut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donc régler le spectrophotomètre sur λmax=...nm.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2 ) Le temps de demi-réaction, noté t1⁄2 , est la durée au bout de laquelle l’avancement est égal à la moitié de l’avancement final.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Dans la situation étudiée, à t1⁄2 l’absorbance est égale à la moitié de l’absorbance maximale. Or λmax=...nm donc à t1⁄2, λt1⁄2 = λmax/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 Ce qui signifie que t1⁄2 est atteint lorsque λt1⁄2 est atteint.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3 ) Afin d’accélérer la réaction, il faut augmenter la concentration d’une des solutions. Puisque nous ne voulons pas modifier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l’avancement final, et que le peroxyde d’hydrogène est le réactif limitant, nous n’augmentons donc pas la concentration de celui-ci.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Il est impossible d’augmenter la concentration de l’acide sulfurique, celui de notre mélange étant concentré à 1,0 mol.L-1 et celui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que nous avons sur notre paillasse étant soit à 1,0 mol.L-1 ou à 0,5 mol.L-1. Il ne reste donc qu’à augmenter la concentration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d’iodure de potassium en utilisant une solution d’iodure de potassium de concentration molaire 3,0 x 10-1 mol.L-1 au lieu de celle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ayant une concentration de 1,0 x 10-1 mol.L-1.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valeurs peuvent dépendre selon ce que l’on a sur la paillasse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