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LITHOTRIPSIE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1 ) pour les ondes constructives : phi=2*np.pi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pour les ondes destructives : phi=2*np.pi + pi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2.1 ) pour déterminer la fréquence sur un oscilloscope on détermine d’abord la période T puis on calcule 1/T ( on n’oublie pas de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multiplier le nombre de DIV par la valeur de la durée par division ).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2.2 ) λ = v / f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3.1 ) pour obtenir des ondes constructives, on va positionner précisément les 2 émetteurs côte à côte soit à la distance d=0 à une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distance D de l’émetteur pour que les signaux lus sur l’écran soit parfaitement en phase. Pour obtenir des ondes destructives 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reculer très légèrement l’un des deux émetteurs et donc augmenter d jusqu’à lire sur l’écran des ondes en opposition de phase.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3.2 ) - Placer les 2 récepteurs côte à côte sur une graduation « entière » de la règle de telle façon que les signaux reçus soient en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phase (voir dessin) Ne plus toucher à l'émetteur.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A partir de cette position 0, éloigner lentement un des récepteurs de l'émetteur pour obtenir à nouveau les signaux en phase. En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ces 2 positions l'état de l'onde est donc exactement le même.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La distance qui sépare la position 0 et la position 1 représente donc la période spatiale ou longueur d'onde l de l'onde sonore.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Pour améliorer la précision déplacer non pas une fois mais 10 fois le récepteur de suite pour retrouver les signaux en phase à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partir de la position 0. Noter la distance séparant les positions 0 et 10.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On trouve pour 10 longueurs d’onde : 9,0 cm d’où l = 9,0 mm ( les valeurs prises sont des exemples ce sera pas forcément ça le jour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j ).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3.3 ) les sources d’incertitude sont l’erreur dû au comptage sur l’écran de même que le manque de précision de notre mesure à la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règle.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