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40424" w14:textId="0DE21927" w:rsidR="005A6352" w:rsidRDefault="005A6352" w:rsidP="008A2C45">
      <w:pPr>
        <w:pStyle w:val="ECEcorps"/>
      </w:pPr>
    </w:p>
    <w:p w14:paraId="35EBAEBB" w14:textId="77777777" w:rsidR="000D40F7" w:rsidRDefault="000D40F7" w:rsidP="008A2C45">
      <w:pPr>
        <w:pStyle w:val="ECEcorps"/>
      </w:pPr>
    </w:p>
    <w:p w14:paraId="4DE5BB78" w14:textId="60DC5423" w:rsidR="00A12834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b/>
          <w:sz w:val="24"/>
          <w:szCs w:val="24"/>
        </w:rPr>
        <w:t xml:space="preserve">BACCALAURÉAT </w:t>
      </w:r>
      <w:r w:rsidR="007146B9" w:rsidRPr="007146B9">
        <w:rPr>
          <w:b/>
          <w:sz w:val="24"/>
          <w:szCs w:val="24"/>
        </w:rPr>
        <w:t>G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N</w:t>
      </w:r>
      <w:r w:rsidR="007146B9" w:rsidRPr="007146B9">
        <w:rPr>
          <w:rFonts w:eastAsia="Arial Unicode MS"/>
          <w:b/>
          <w:sz w:val="24"/>
          <w:szCs w:val="24"/>
        </w:rPr>
        <w:t>É</w:t>
      </w:r>
      <w:r w:rsidR="007146B9" w:rsidRPr="007146B9">
        <w:rPr>
          <w:b/>
          <w:sz w:val="24"/>
          <w:szCs w:val="24"/>
        </w:rPr>
        <w:t>RAL</w:t>
      </w:r>
    </w:p>
    <w:p w14:paraId="174255C4" w14:textId="77777777" w:rsidR="007146B9" w:rsidRDefault="007146B9" w:rsidP="0060508C">
      <w:pPr>
        <w:pStyle w:val="ECEbordure"/>
        <w:jc w:val="center"/>
        <w:rPr>
          <w:b/>
          <w:sz w:val="24"/>
          <w:szCs w:val="24"/>
        </w:rPr>
      </w:pPr>
    </w:p>
    <w:p w14:paraId="7F94AD09" w14:textId="32FC61D7" w:rsidR="007146B9" w:rsidRPr="007146B9" w:rsidRDefault="007146B9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rFonts w:eastAsia="Arial Unicode MS"/>
          <w:b/>
          <w:sz w:val="24"/>
          <w:szCs w:val="24"/>
        </w:rPr>
        <w:t>É</w:t>
      </w:r>
      <w:r>
        <w:rPr>
          <w:rFonts w:eastAsia="Arial Unicode MS"/>
          <w:b/>
          <w:sz w:val="24"/>
          <w:szCs w:val="24"/>
        </w:rPr>
        <w:t>preuve pratique de l’enseignement de spécialité physique-chimie</w:t>
      </w:r>
    </w:p>
    <w:p w14:paraId="4C958FFB" w14:textId="77777777"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Évaluation des Compétences Expérimentales</w:t>
      </w:r>
    </w:p>
    <w:p w14:paraId="20C15FC2" w14:textId="77777777" w:rsidR="00A12834" w:rsidRPr="0060508C" w:rsidRDefault="00A12834" w:rsidP="0060508C">
      <w:pPr>
        <w:pStyle w:val="ECEbordure"/>
        <w:jc w:val="center"/>
      </w:pPr>
    </w:p>
    <w:p w14:paraId="35836B92" w14:textId="66E0FFD1" w:rsidR="00A12834" w:rsidRPr="0060508C" w:rsidRDefault="00A12834" w:rsidP="007146B9">
      <w:pPr>
        <w:pStyle w:val="ECEbordure"/>
        <w:jc w:val="center"/>
      </w:pPr>
      <w:r w:rsidRPr="0060508C">
        <w:t>Ce</w:t>
      </w:r>
      <w:r w:rsidR="00A07EA8">
        <w:t>tte</w:t>
      </w:r>
      <w:r w:rsidRPr="0060508C">
        <w:t xml:space="preserve"> </w:t>
      </w:r>
      <w:r w:rsidR="00A07EA8">
        <w:t>situation d’évaluation</w:t>
      </w:r>
      <w:r w:rsidRPr="0060508C">
        <w:t xml:space="preserve"> fait p</w:t>
      </w:r>
      <w:r w:rsidR="007146B9">
        <w:t>artie de la banque nationale.</w:t>
      </w:r>
    </w:p>
    <w:p w14:paraId="0DC28E91" w14:textId="77777777" w:rsidR="00A12834" w:rsidRPr="0060508C" w:rsidRDefault="00A12834" w:rsidP="0060508C">
      <w:pPr>
        <w:pStyle w:val="ECEbordure"/>
        <w:jc w:val="center"/>
      </w:pPr>
    </w:p>
    <w:p w14:paraId="7BE411EF" w14:textId="77777777" w:rsidR="0008058B" w:rsidRDefault="0008058B" w:rsidP="008A2C45">
      <w:pPr>
        <w:pStyle w:val="ECEcorps"/>
      </w:pPr>
    </w:p>
    <w:p w14:paraId="7791060A" w14:textId="77777777" w:rsidR="00E26870" w:rsidRPr="00244F93" w:rsidRDefault="00E26870" w:rsidP="0057024A">
      <w:pPr>
        <w:pStyle w:val="ECEfiche"/>
        <w:pBdr>
          <w:right w:val="single" w:sz="12" w:space="0" w:color="auto"/>
        </w:pBdr>
        <w:rPr>
          <w:b/>
        </w:rPr>
      </w:pPr>
      <w:bookmarkStart w:id="0" w:name="_Toc482638813"/>
      <w:bookmarkStart w:id="1" w:name="_Toc500182690"/>
      <w:bookmarkStart w:id="2" w:name="_Toc379291742"/>
      <w:bookmarkStart w:id="3" w:name="_Toc266361605"/>
      <w:bookmarkStart w:id="4" w:name="_Toc469923078"/>
      <w:r w:rsidRPr="00E26870">
        <w:t>ÉNONCÉ DESTINÉ AU CANDIDAT</w:t>
      </w:r>
      <w:bookmarkEnd w:id="0"/>
      <w:bookmarkEnd w:id="1"/>
    </w:p>
    <w:p w14:paraId="11A1B688" w14:textId="77777777" w:rsidR="00E26870" w:rsidRDefault="00E26870" w:rsidP="00E26870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E26870" w14:paraId="4C323B6A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E42D7E" w14:textId="77777777" w:rsidR="00E26870" w:rsidRDefault="00E26870" w:rsidP="00527A98">
            <w:pPr>
              <w:pStyle w:val="ECEcorps"/>
            </w:pPr>
            <w:r w:rsidRPr="002D2F9B">
              <w:t>NOM</w:t>
            </w:r>
            <w:r>
              <w:t xml:space="preserve"> : </w:t>
            </w:r>
          </w:p>
          <w:p w14:paraId="63B1E315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619231" w14:textId="77777777" w:rsidR="00E26870" w:rsidRDefault="00E26870" w:rsidP="00527A98">
            <w:pPr>
              <w:pStyle w:val="ECEcorps"/>
            </w:pPr>
            <w:r w:rsidRPr="002D2F9B">
              <w:t>Prénom</w:t>
            </w:r>
            <w:r>
              <w:t xml:space="preserve"> : </w:t>
            </w:r>
          </w:p>
        </w:tc>
      </w:tr>
      <w:tr w:rsidR="00E26870" w14:paraId="1DF3757C" w14:textId="77777777" w:rsidTr="00527A98">
        <w:trPr>
          <w:jc w:val="center"/>
        </w:trPr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1E34A3" w14:textId="77777777" w:rsidR="00E26870" w:rsidRDefault="00E26870" w:rsidP="00527A98">
            <w:pPr>
              <w:pStyle w:val="ECEcorps"/>
            </w:pPr>
            <w:r w:rsidRPr="002D2F9B">
              <w:t>Centre d’examen</w:t>
            </w:r>
            <w:r>
              <w:t xml:space="preserve"> : </w:t>
            </w:r>
          </w:p>
          <w:p w14:paraId="27D636F8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079531" w14:textId="77777777" w:rsidR="00E26870" w:rsidRDefault="00EF25B5" w:rsidP="00527A98">
            <w:pPr>
              <w:pStyle w:val="ECEcorps"/>
            </w:pPr>
            <w:r>
              <w:t>n°</w:t>
            </w:r>
            <w:r w:rsidR="00E26870" w:rsidRPr="002D2F9B">
              <w:t xml:space="preserve"> d’inscription</w:t>
            </w:r>
            <w:r w:rsidR="00E26870">
              <w:t xml:space="preserve"> : </w:t>
            </w:r>
          </w:p>
        </w:tc>
      </w:tr>
    </w:tbl>
    <w:p w14:paraId="1FEED31E" w14:textId="77777777" w:rsidR="00E26870" w:rsidRDefault="00E26870" w:rsidP="00E26870">
      <w:pPr>
        <w:pStyle w:val="ECEcorps"/>
      </w:pPr>
    </w:p>
    <w:p w14:paraId="2825DACD" w14:textId="57B5CDB8" w:rsidR="00E26870" w:rsidRDefault="00E26870" w:rsidP="00E26870">
      <w:pPr>
        <w:pStyle w:val="ECEbordure"/>
      </w:pPr>
      <w:r>
        <w:t>Ce</w:t>
      </w:r>
      <w:r w:rsidR="00A07EA8">
        <w:t>tte</w:t>
      </w:r>
      <w:r>
        <w:t xml:space="preserve"> </w:t>
      </w:r>
      <w:r w:rsidR="00A07EA8">
        <w:t>situation d’évaluation</w:t>
      </w:r>
      <w:r>
        <w:t xml:space="preserve"> </w:t>
      </w:r>
      <w:r w:rsidRPr="00966915">
        <w:t xml:space="preserve">comporte </w:t>
      </w:r>
      <w:r w:rsidR="00584767">
        <w:rPr>
          <w:b/>
        </w:rPr>
        <w:t>cinq</w:t>
      </w:r>
      <w:r w:rsidRPr="00581077">
        <w:rPr>
          <w:b/>
        </w:rPr>
        <w:t xml:space="preserve"> </w:t>
      </w:r>
      <w:r w:rsidR="00C2065A">
        <w:t xml:space="preserve">pages </w:t>
      </w:r>
      <w:r w:rsidRPr="00C17957">
        <w:t>sur lesquelles le candidat doit consigner ses réponses.</w:t>
      </w:r>
    </w:p>
    <w:p w14:paraId="4F47A717" w14:textId="77777777" w:rsidR="00E26870" w:rsidRDefault="00E26870" w:rsidP="00E26870">
      <w:pPr>
        <w:pStyle w:val="ECEbordure"/>
      </w:pPr>
      <w:r w:rsidRPr="000F26F2">
        <w:t>Le candidat doit restituer ce document avant de sortir de la salle d'examen</w:t>
      </w:r>
      <w:r w:rsidRPr="00AC5BC7">
        <w:t>.</w:t>
      </w:r>
    </w:p>
    <w:p w14:paraId="0AE1F52D" w14:textId="77777777" w:rsidR="00E26870" w:rsidRDefault="00E26870" w:rsidP="00E26870">
      <w:pPr>
        <w:pStyle w:val="ECEbordure"/>
      </w:pPr>
    </w:p>
    <w:p w14:paraId="19876E55" w14:textId="77777777" w:rsidR="00E26870" w:rsidRDefault="00E26870" w:rsidP="00E26870">
      <w:pPr>
        <w:pStyle w:val="ECEbordure"/>
      </w:pPr>
      <w:r w:rsidRPr="00AC5BC7">
        <w:t>Le candidat doit agir en autonomie et faire preuve d’initiative tout au long de l’épreuve.</w:t>
      </w:r>
    </w:p>
    <w:p w14:paraId="7BA06215" w14:textId="77777777" w:rsidR="00E26870" w:rsidRPr="00AC5BC7" w:rsidRDefault="00E26870" w:rsidP="00E26870">
      <w:pPr>
        <w:pStyle w:val="ECEbordure"/>
      </w:pPr>
      <w:r w:rsidRPr="000F26F2">
        <w:t>En cas de difficulté, le candidat peut solliciter l’examinateur afin de lui permettre de continuer la tâche.</w:t>
      </w:r>
    </w:p>
    <w:p w14:paraId="52DFAA1A" w14:textId="77777777" w:rsidR="00E26870" w:rsidRDefault="00E26870" w:rsidP="00E26870">
      <w:pPr>
        <w:pStyle w:val="ECEbordure"/>
      </w:pPr>
      <w:r w:rsidRPr="00AC5BC7">
        <w:t>L’examinateur peut intervenir à tout moment, s’il le juge utile</w:t>
      </w:r>
      <w:r>
        <w:t>.</w:t>
      </w:r>
    </w:p>
    <w:p w14:paraId="698D85A1" w14:textId="77777777" w:rsidR="00B135A8" w:rsidRDefault="00B135A8" w:rsidP="00E26870">
      <w:pPr>
        <w:pStyle w:val="ECEbordure"/>
      </w:pPr>
      <w:r w:rsidRPr="00C90C1F">
        <w:t>L’usage de calculatrice avec mode examen actif est autorisé. L’usage de calculatrice sans mémoire « type collège » est autorisé.</w:t>
      </w:r>
      <w:r>
        <w:t xml:space="preserve"> </w:t>
      </w:r>
    </w:p>
    <w:p w14:paraId="754C57B0" w14:textId="77777777" w:rsidR="00E26870" w:rsidRDefault="00E26870" w:rsidP="00E26870">
      <w:pPr>
        <w:pStyle w:val="ECEcorps"/>
        <w:rPr>
          <w:u w:val="single"/>
        </w:rPr>
      </w:pPr>
    </w:p>
    <w:p w14:paraId="07B41B07" w14:textId="77777777" w:rsidR="003A114B" w:rsidRPr="00545715" w:rsidRDefault="003A114B" w:rsidP="00E26870">
      <w:pPr>
        <w:pStyle w:val="ECEcorps"/>
        <w:rPr>
          <w:u w:val="single"/>
        </w:rPr>
      </w:pPr>
    </w:p>
    <w:p w14:paraId="0CCCF1DA" w14:textId="458BEA48" w:rsidR="00E26870" w:rsidRPr="00136091" w:rsidRDefault="007146B9" w:rsidP="00E26870">
      <w:pPr>
        <w:pStyle w:val="ECEtitre"/>
        <w:rPr>
          <w:sz w:val="24"/>
          <w:szCs w:val="24"/>
        </w:rPr>
      </w:pPr>
      <w:r>
        <w:rPr>
          <w:sz w:val="24"/>
          <w:szCs w:val="24"/>
        </w:rPr>
        <w:t>CONTEXTE DE LA</w:t>
      </w:r>
      <w:r w:rsidR="00E26870" w:rsidRPr="00136091">
        <w:rPr>
          <w:sz w:val="24"/>
          <w:szCs w:val="24"/>
        </w:rPr>
        <w:t xml:space="preserve"> </w:t>
      </w:r>
      <w:r w:rsidR="00A07EA8">
        <w:rPr>
          <w:sz w:val="24"/>
          <w:szCs w:val="24"/>
        </w:rPr>
        <w:t>SITUATION D’ÉVALUATION</w:t>
      </w:r>
    </w:p>
    <w:p w14:paraId="2D66F5DD" w14:textId="20555904" w:rsidR="00E26870" w:rsidRDefault="00E26870" w:rsidP="00E26870">
      <w:pPr>
        <w:pStyle w:val="ECEcorps"/>
        <w:rPr>
          <w:u w:val="single"/>
        </w:rPr>
      </w:pPr>
    </w:p>
    <w:p w14:paraId="3884A0D9" w14:textId="77777777" w:rsidR="001233DF" w:rsidRDefault="000478CD" w:rsidP="00E26870">
      <w:pPr>
        <w:pStyle w:val="ECEcorps"/>
      </w:pPr>
      <w:r w:rsidRPr="009E64C6">
        <w:t>La 3,4-dihydropyrimidin-2(1H)-one (DHPM)</w:t>
      </w:r>
      <w:r w:rsidR="001233DF">
        <w:t xml:space="preserve"> </w:t>
      </w:r>
      <w:r w:rsidRPr="009E64C6">
        <w:t xml:space="preserve">a été préparée pour la première fois en 1893 par le chimiste italien Pietro </w:t>
      </w:r>
      <w:proofErr w:type="spellStart"/>
      <w:r w:rsidRPr="009E64C6">
        <w:t>Biginelli</w:t>
      </w:r>
      <w:proofErr w:type="spellEnd"/>
      <w:r w:rsidRPr="009E64C6">
        <w:t xml:space="preserve">. </w:t>
      </w:r>
    </w:p>
    <w:p w14:paraId="50EAF444" w14:textId="3FE456E6" w:rsidR="00263E0B" w:rsidRPr="001233DF" w:rsidRDefault="001233DF" w:rsidP="00E26870">
      <w:pPr>
        <w:pStyle w:val="ECEcorps"/>
        <w:rPr>
          <w:u w:val="single"/>
        </w:rPr>
      </w:pPr>
      <w:r>
        <w:t xml:space="preserve">Elle fait partie de la famille des </w:t>
      </w:r>
      <w:proofErr w:type="spellStart"/>
      <w:r>
        <w:t>dihydropyrimidinones</w:t>
      </w:r>
      <w:proofErr w:type="spellEnd"/>
      <w:r>
        <w:t xml:space="preserve">, qui </w:t>
      </w:r>
      <w:r w:rsidR="00BF64DA" w:rsidRPr="00BF64DA">
        <w:rPr>
          <w:color w:val="2E2E2E"/>
        </w:rPr>
        <w:t>suscit</w:t>
      </w:r>
      <w:r w:rsidR="00FA2628">
        <w:rPr>
          <w:color w:val="2E2E2E"/>
        </w:rPr>
        <w:t>ent</w:t>
      </w:r>
      <w:r w:rsidR="00BF64DA" w:rsidRPr="00BF64DA">
        <w:rPr>
          <w:color w:val="2E2E2E"/>
        </w:rPr>
        <w:t xml:space="preserve"> l'intérêt en raison de leur activité biologique</w:t>
      </w:r>
      <w:r w:rsidR="000478CD">
        <w:rPr>
          <w:color w:val="2E2E2E"/>
        </w:rPr>
        <w:t xml:space="preserve"> </w:t>
      </w:r>
      <w:r w:rsidR="000478CD">
        <w:t>et so</w:t>
      </w:r>
      <w:r w:rsidR="00584767">
        <w:t xml:space="preserve">nt actuellement utilisées comme </w:t>
      </w:r>
      <w:r>
        <w:t xml:space="preserve">antibactériens, </w:t>
      </w:r>
      <w:r w:rsidR="000478CD">
        <w:t>anti</w:t>
      </w:r>
      <w:r w:rsidR="002F3ADF">
        <w:t>-</w:t>
      </w:r>
      <w:r w:rsidR="000478CD">
        <w:t>inflammatoires, anticancéreux</w:t>
      </w:r>
      <w:r>
        <w:t>, etc.</w:t>
      </w:r>
    </w:p>
    <w:p w14:paraId="565A93B9" w14:textId="50A335D7" w:rsidR="00263E0B" w:rsidRDefault="00263E0B" w:rsidP="00E26870">
      <w:pPr>
        <w:pStyle w:val="ECEcorps"/>
      </w:pPr>
    </w:p>
    <w:p w14:paraId="0122F4FB" w14:textId="3D5A373C" w:rsidR="00C60969" w:rsidRPr="00FA2628" w:rsidRDefault="00045EAF" w:rsidP="00E26870">
      <w:pPr>
        <w:pStyle w:val="ECEcorps"/>
        <w:rPr>
          <w:strike/>
          <w:color w:val="2E2E2E"/>
        </w:rPr>
      </w:pPr>
      <w:r>
        <w:rPr>
          <w:color w:val="2E2E2E"/>
        </w:rPr>
        <w:t>A</w:t>
      </w:r>
      <w:r w:rsidRPr="00045EAF">
        <w:rPr>
          <w:color w:val="2E2E2E"/>
        </w:rPr>
        <w:t xml:space="preserve">vec les préoccupations environnementales croissantes et le réchauffement climatique, il est devenu impératif de minimiser l'utilisation de solvants </w:t>
      </w:r>
      <w:r w:rsidR="001233DF">
        <w:rPr>
          <w:color w:val="2E2E2E"/>
        </w:rPr>
        <w:t>toxiques et/ou dangereux pour l’environnement.</w:t>
      </w:r>
      <w:r w:rsidR="00584767">
        <w:rPr>
          <w:color w:val="2E2E2E"/>
        </w:rPr>
        <w:t xml:space="preserve"> </w:t>
      </w:r>
      <w:r w:rsidRPr="00045EAF">
        <w:rPr>
          <w:color w:val="2E2E2E"/>
        </w:rPr>
        <w:t xml:space="preserve">En quelques décennies, </w:t>
      </w:r>
      <w:r w:rsidR="00CA6EE2">
        <w:rPr>
          <w:color w:val="2E2E2E"/>
        </w:rPr>
        <w:t>la « </w:t>
      </w:r>
      <w:r w:rsidRPr="00045EAF">
        <w:rPr>
          <w:color w:val="2E2E2E"/>
        </w:rPr>
        <w:t>mécanochimie », s'est imposée comme une technique sans solvant et alternative aux transformations chimiques. </w:t>
      </w:r>
    </w:p>
    <w:p w14:paraId="35A05F53" w14:textId="77777777" w:rsidR="00045EAF" w:rsidRPr="00045EAF" w:rsidRDefault="00045EAF" w:rsidP="00E26870">
      <w:pPr>
        <w:pStyle w:val="ECEcorps"/>
      </w:pPr>
    </w:p>
    <w:p w14:paraId="34F97C83" w14:textId="63BC83D1" w:rsidR="00C60969" w:rsidRPr="004C63B9" w:rsidRDefault="00C60969" w:rsidP="00C60969">
      <w:pPr>
        <w:pStyle w:val="ECEcorps"/>
        <w:rPr>
          <w:b/>
          <w:i/>
          <w:sz w:val="24"/>
        </w:rPr>
      </w:pPr>
      <w:r w:rsidRPr="004C63B9">
        <w:rPr>
          <w:b/>
          <w:i/>
          <w:sz w:val="24"/>
        </w:rPr>
        <w:t>Le but de cette épreuve est de</w:t>
      </w:r>
      <w:r w:rsidR="00762F2E">
        <w:rPr>
          <w:b/>
          <w:i/>
          <w:sz w:val="24"/>
        </w:rPr>
        <w:t xml:space="preserve"> </w:t>
      </w:r>
      <w:r w:rsidR="00762F2E" w:rsidRPr="00361690">
        <w:rPr>
          <w:b/>
          <w:i/>
          <w:sz w:val="24"/>
          <w:highlight w:val="green"/>
        </w:rPr>
        <w:t>synth</w:t>
      </w:r>
      <w:r w:rsidR="008B02A5" w:rsidRPr="00361690">
        <w:rPr>
          <w:b/>
          <w:i/>
          <w:sz w:val="24"/>
          <w:highlight w:val="green"/>
        </w:rPr>
        <w:t>é</w:t>
      </w:r>
      <w:r w:rsidR="00762F2E" w:rsidRPr="00361690">
        <w:rPr>
          <w:b/>
          <w:i/>
          <w:sz w:val="24"/>
          <w:highlight w:val="green"/>
        </w:rPr>
        <w:t>tiser</w:t>
      </w:r>
      <w:r w:rsidR="00263E0B" w:rsidRPr="00361690">
        <w:rPr>
          <w:b/>
          <w:i/>
          <w:sz w:val="24"/>
          <w:highlight w:val="green"/>
        </w:rPr>
        <w:t xml:space="preserve"> la </w:t>
      </w:r>
      <w:r w:rsidR="00263E0B" w:rsidRPr="00361690">
        <w:rPr>
          <w:b/>
          <w:bCs/>
          <w:i/>
          <w:iCs/>
          <w:sz w:val="24"/>
          <w:szCs w:val="24"/>
          <w:highlight w:val="green"/>
        </w:rPr>
        <w:t>3,4-dihydropyrimidin-2(1H)-one (ou DHPM)</w:t>
      </w:r>
      <w:r w:rsidR="00762F2E" w:rsidRPr="00361690">
        <w:rPr>
          <w:b/>
          <w:i/>
          <w:sz w:val="24"/>
          <w:highlight w:val="green"/>
        </w:rPr>
        <w:t xml:space="preserve"> </w:t>
      </w:r>
      <w:r w:rsidR="00045EAF" w:rsidRPr="00361690">
        <w:rPr>
          <w:b/>
          <w:i/>
          <w:sz w:val="24"/>
          <w:highlight w:val="green"/>
        </w:rPr>
        <w:t>par mécanochimie</w:t>
      </w:r>
      <w:r w:rsidR="00263E0B">
        <w:rPr>
          <w:b/>
          <w:i/>
          <w:sz w:val="24"/>
        </w:rPr>
        <w:t xml:space="preserve"> et de </w:t>
      </w:r>
      <w:r w:rsidR="00357E72" w:rsidRPr="00361690">
        <w:rPr>
          <w:b/>
          <w:i/>
          <w:sz w:val="24"/>
          <w:highlight w:val="green"/>
        </w:rPr>
        <w:t>comparer ce procédé avec un protocole « classique »</w:t>
      </w:r>
      <w:r w:rsidR="00357E72">
        <w:rPr>
          <w:b/>
          <w:i/>
          <w:sz w:val="24"/>
        </w:rPr>
        <w:t xml:space="preserve"> </w:t>
      </w:r>
      <w:r w:rsidR="00263E0B">
        <w:rPr>
          <w:b/>
          <w:i/>
          <w:sz w:val="24"/>
        </w:rPr>
        <w:t>.</w:t>
      </w:r>
    </w:p>
    <w:p w14:paraId="351D0299" w14:textId="77777777" w:rsidR="00C60969" w:rsidRDefault="00C60969" w:rsidP="00E26870">
      <w:pPr>
        <w:pStyle w:val="ECEcorps"/>
      </w:pPr>
    </w:p>
    <w:p w14:paraId="146FC911" w14:textId="229FB3F3" w:rsidR="00C60969" w:rsidRPr="007146B9" w:rsidRDefault="007146B9" w:rsidP="00E26870">
      <w:pPr>
        <w:pStyle w:val="ECEcorps"/>
        <w:rPr>
          <w:b/>
          <w:sz w:val="24"/>
          <w:szCs w:val="24"/>
          <w:u w:val="single"/>
        </w:rPr>
      </w:pPr>
      <w:r w:rsidRPr="007146B9">
        <w:rPr>
          <w:b/>
          <w:sz w:val="24"/>
          <w:szCs w:val="24"/>
          <w:u w:val="single"/>
        </w:rPr>
        <w:t xml:space="preserve">INFORMATIONS MISES </w:t>
      </w:r>
      <w:r w:rsidR="00FF78A1">
        <w:rPr>
          <w:b/>
          <w:sz w:val="24"/>
          <w:szCs w:val="24"/>
          <w:u w:val="single"/>
        </w:rPr>
        <w:t>À</w:t>
      </w:r>
      <w:r w:rsidRPr="007146B9">
        <w:rPr>
          <w:b/>
          <w:sz w:val="24"/>
          <w:szCs w:val="24"/>
          <w:u w:val="single"/>
        </w:rPr>
        <w:t xml:space="preserve"> DISPOSITION DU CANDIDAT</w:t>
      </w:r>
    </w:p>
    <w:p w14:paraId="5E96DC78" w14:textId="5AC1DF4F" w:rsidR="003A114B" w:rsidRPr="00136091" w:rsidRDefault="00DE2FC2" w:rsidP="003A114B">
      <w:pPr>
        <w:pStyle w:val="ECEtitre"/>
        <w:rPr>
          <w:sz w:val="24"/>
          <w:szCs w:val="24"/>
          <w:u w:val="none"/>
        </w:rPr>
      </w:pPr>
      <w:r>
        <w:rPr>
          <w:sz w:val="24"/>
          <w:szCs w:val="24"/>
        </w:rPr>
        <w:t>Synthèse d</w:t>
      </w:r>
      <w:r w:rsidR="00584767">
        <w:rPr>
          <w:sz w:val="24"/>
          <w:szCs w:val="24"/>
        </w:rPr>
        <w:t xml:space="preserve">e la </w:t>
      </w:r>
      <w:proofErr w:type="spellStart"/>
      <w:r w:rsidR="00584767">
        <w:rPr>
          <w:sz w:val="24"/>
          <w:szCs w:val="24"/>
        </w:rPr>
        <w:t>dihydropyrimidinone</w:t>
      </w:r>
      <w:proofErr w:type="spellEnd"/>
      <w:r w:rsidR="00584767">
        <w:rPr>
          <w:sz w:val="24"/>
          <w:szCs w:val="24"/>
        </w:rPr>
        <w:t xml:space="preserve"> (DHPM)</w:t>
      </w:r>
    </w:p>
    <w:p w14:paraId="04D199EF" w14:textId="47362AC5" w:rsidR="003A114B" w:rsidRDefault="003A114B" w:rsidP="003A114B">
      <w:pPr>
        <w:pStyle w:val="ECEcorps"/>
      </w:pPr>
    </w:p>
    <w:p w14:paraId="6442111A" w14:textId="457C4045" w:rsidR="00FA7AAE" w:rsidRDefault="008343F3" w:rsidP="003A114B">
      <w:pPr>
        <w:pStyle w:val="ECEcorps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A3D77A6" wp14:editId="6F60E8EB">
            <wp:simplePos x="0" y="0"/>
            <wp:positionH relativeFrom="column">
              <wp:posOffset>755015</wp:posOffset>
            </wp:positionH>
            <wp:positionV relativeFrom="paragraph">
              <wp:posOffset>471364</wp:posOffset>
            </wp:positionV>
            <wp:extent cx="4127500" cy="1356360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FC2">
        <w:t xml:space="preserve">La </w:t>
      </w:r>
      <w:r w:rsidR="00DE2FC2">
        <w:rPr>
          <w:color w:val="202122"/>
          <w:sz w:val="21"/>
          <w:szCs w:val="21"/>
          <w:shd w:val="clear" w:color="auto" w:fill="FFFFFF"/>
        </w:rPr>
        <w:t>3,4-dihydropyrimidin-2(1</w:t>
      </w:r>
      <w:r w:rsidR="00DE2FC2">
        <w:rPr>
          <w:i/>
          <w:iCs/>
          <w:color w:val="202122"/>
          <w:sz w:val="21"/>
          <w:szCs w:val="21"/>
          <w:shd w:val="clear" w:color="auto" w:fill="FFFFFF"/>
        </w:rPr>
        <w:t>H</w:t>
      </w:r>
      <w:r w:rsidR="00DE2FC2">
        <w:rPr>
          <w:color w:val="202122"/>
          <w:sz w:val="21"/>
          <w:szCs w:val="21"/>
          <w:shd w:val="clear" w:color="auto" w:fill="FFFFFF"/>
        </w:rPr>
        <w:t xml:space="preserve">)-one ou </w:t>
      </w:r>
      <w:proofErr w:type="spellStart"/>
      <w:r w:rsidR="00DE2FC2">
        <w:t>dihydropyrimidinone</w:t>
      </w:r>
      <w:proofErr w:type="spellEnd"/>
      <w:r w:rsidR="00DE2FC2">
        <w:t xml:space="preserve"> (DHPM) est obtenue </w:t>
      </w:r>
      <w:r w:rsidR="00863527">
        <w:t xml:space="preserve">en faisant réagir </w:t>
      </w:r>
      <w:r w:rsidR="00FA2628">
        <w:t xml:space="preserve">le 3-oxobutanoate d’éthyle ou </w:t>
      </w:r>
      <w:r w:rsidR="00863527">
        <w:t>acétoacétate d’éthyle (</w:t>
      </w:r>
      <w:r w:rsidR="005B3154">
        <w:t>espèce</w:t>
      </w:r>
      <w:r w:rsidR="00863527">
        <w:t xml:space="preserve"> 1) avec du benzaldéhyde </w:t>
      </w:r>
      <w:r w:rsidR="00A0466B">
        <w:t>(</w:t>
      </w:r>
      <w:r w:rsidR="005B3154">
        <w:t>espèce</w:t>
      </w:r>
      <w:r w:rsidR="00863527">
        <w:t xml:space="preserve"> 2) et de l’urée (</w:t>
      </w:r>
      <w:r w:rsidR="005B3154">
        <w:t>espèce</w:t>
      </w:r>
      <w:r w:rsidR="00863527">
        <w:t xml:space="preserve"> 3)</w:t>
      </w:r>
      <w:r w:rsidR="00762F2E">
        <w:t xml:space="preserve">. </w:t>
      </w:r>
    </w:p>
    <w:p w14:paraId="041395F2" w14:textId="1F679815" w:rsidR="00DE2FC2" w:rsidRDefault="00762F2E" w:rsidP="003A114B">
      <w:pPr>
        <w:pStyle w:val="ECEcorps"/>
      </w:pPr>
      <w:r>
        <w:t xml:space="preserve">La transformation chimique est modélisée </w:t>
      </w:r>
      <w:r w:rsidR="00A0466B">
        <w:t xml:space="preserve">par l’équation de réaction suivante : </w:t>
      </w:r>
    </w:p>
    <w:p w14:paraId="75B51ABD" w14:textId="2948F640" w:rsidR="008343F3" w:rsidRPr="00A0466B" w:rsidRDefault="008343F3" w:rsidP="003A114B">
      <w:pPr>
        <w:pStyle w:val="ECEcorps"/>
      </w:pPr>
    </w:p>
    <w:p w14:paraId="6BE22A9B" w14:textId="2FBAD85A" w:rsidR="00A0466B" w:rsidRDefault="00A0466B" w:rsidP="00DE2FC2">
      <w:pPr>
        <w:pStyle w:val="ECEcorps"/>
        <w:jc w:val="center"/>
      </w:pPr>
    </w:p>
    <w:p w14:paraId="57728DB0" w14:textId="6EED5484" w:rsidR="00A0466B" w:rsidRDefault="00A0466B" w:rsidP="00DE2FC2">
      <w:pPr>
        <w:pStyle w:val="ECEcorps"/>
        <w:jc w:val="center"/>
      </w:pPr>
    </w:p>
    <w:p w14:paraId="3C17895E" w14:textId="21D0499C" w:rsidR="00A0466B" w:rsidRDefault="00A0466B" w:rsidP="00DE2FC2">
      <w:pPr>
        <w:pStyle w:val="ECEcorps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CC357" wp14:editId="304990E3">
                <wp:simplePos x="0" y="0"/>
                <wp:positionH relativeFrom="column">
                  <wp:posOffset>5014595</wp:posOffset>
                </wp:positionH>
                <wp:positionV relativeFrom="paragraph">
                  <wp:posOffset>24130</wp:posOffset>
                </wp:positionV>
                <wp:extent cx="1028700" cy="584200"/>
                <wp:effectExtent l="0" t="0" r="0" b="63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8CDB9B" w14:textId="30EE6DA9" w:rsidR="00FB37CF" w:rsidRDefault="00FB37CF"/>
                          <w:p w14:paraId="45F1C3D6" w14:textId="345A1662" w:rsidR="00FB37CF" w:rsidRPr="00FB37CF" w:rsidRDefault="00FB37C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</w:t>
                            </w:r>
                            <w:r w:rsidRPr="00FB37CF">
                              <w:rPr>
                                <w:b/>
                                <w:bCs/>
                              </w:rPr>
                              <w:t>+ 2</w:t>
                            </w:r>
                            <w:r w:rsidRPr="00A0466B">
                              <w:t xml:space="preserve"> H</w:t>
                            </w:r>
                            <w:r w:rsidRPr="00A0466B">
                              <w:rPr>
                                <w:vertAlign w:val="subscript"/>
                              </w:rPr>
                              <w:t>2</w:t>
                            </w:r>
                            <w:r w:rsidR="00A0466B" w:rsidRPr="00A0466B">
                              <w:t>O</w:t>
                            </w:r>
                            <w:r w:rsidRPr="00FB37C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8CC35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94.85pt;margin-top:1.9pt;width:81pt;height:4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" filled="f" stroked="f" strokeweight=".5pt">
                <v:textbox>
                  <w:txbxContent>
                    <w:p w14:paraId="408CDB9B" w14:textId="30EE6DA9" w:rsidR="00FB37CF" w:rsidRDefault="00FB37CF"/>
                    <w:p w14:paraId="45F1C3D6" w14:textId="345A1662" w:rsidR="00FB37CF" w:rsidRPr="00FB37CF" w:rsidRDefault="00FB37CF">
                      <w:pPr>
                        <w:rPr>
                          <w:b/>
                          <w:bCs/>
                        </w:rPr>
                      </w:pPr>
                      <w:r>
                        <w:t xml:space="preserve"> </w:t>
                      </w:r>
                      <w:r w:rsidRPr="00FB37CF">
                        <w:rPr>
                          <w:b/>
                          <w:bCs/>
                        </w:rPr>
                        <w:t>+ 2</w:t>
                      </w:r>
                      <w:r w:rsidRPr="00A0466B">
                        <w:t xml:space="preserve"> H</w:t>
                      </w:r>
                      <w:r w:rsidRPr="00A0466B">
                        <w:rPr>
                          <w:vertAlign w:val="subscript"/>
                        </w:rPr>
                        <w:t>2</w:t>
                      </w:r>
                      <w:r w:rsidR="00A0466B" w:rsidRPr="00A0466B">
                        <w:t>O</w:t>
                      </w:r>
                      <w:r w:rsidRPr="00FB37CF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822530C" w14:textId="77777777" w:rsidR="001037C6" w:rsidRDefault="001037C6" w:rsidP="00863527">
      <w:pPr>
        <w:pStyle w:val="ECEcorps"/>
      </w:pPr>
    </w:p>
    <w:p w14:paraId="608BCB83" w14:textId="6C197820" w:rsidR="00863527" w:rsidRDefault="00863527" w:rsidP="00863527">
      <w:pPr>
        <w:pStyle w:val="ECEcorps"/>
      </w:pPr>
      <w:r>
        <w:lastRenderedPageBreak/>
        <w:t>La réaction</w:t>
      </w:r>
      <w:r w:rsidR="00AA75AB">
        <w:t xml:space="preserve">, </w:t>
      </w:r>
      <w:r w:rsidR="00AA75AB" w:rsidRPr="00361690">
        <w:rPr>
          <w:highlight w:val="green"/>
        </w:rPr>
        <w:t>lente</w:t>
      </w:r>
      <w:r w:rsidR="00A0466B">
        <w:t xml:space="preserve"> dans les </w:t>
      </w:r>
      <w:r w:rsidR="00A0466B" w:rsidRPr="00361690">
        <w:rPr>
          <w:highlight w:val="green"/>
        </w:rPr>
        <w:t>conditions standards de température et de pression</w:t>
      </w:r>
      <w:r w:rsidR="00AA75AB">
        <w:t xml:space="preserve">, </w:t>
      </w:r>
      <w:r w:rsidR="00A0466B">
        <w:t xml:space="preserve">peut être </w:t>
      </w:r>
      <w:r w:rsidR="00584767" w:rsidRPr="00361690">
        <w:rPr>
          <w:highlight w:val="green"/>
        </w:rPr>
        <w:t>catalysée par d</w:t>
      </w:r>
      <w:r w:rsidRPr="00361690">
        <w:rPr>
          <w:highlight w:val="green"/>
        </w:rPr>
        <w:t>es acides</w:t>
      </w:r>
      <w:r>
        <w:t xml:space="preserve">. </w:t>
      </w:r>
    </w:p>
    <w:p w14:paraId="5326817A" w14:textId="6F88A453" w:rsidR="003A114B" w:rsidRDefault="00FA4845" w:rsidP="003A114B">
      <w:pPr>
        <w:pStyle w:val="ECEtitre"/>
        <w:rPr>
          <w:color w:val="FF0000"/>
          <w:sz w:val="24"/>
          <w:szCs w:val="24"/>
          <w:u w:val="none"/>
        </w:rPr>
      </w:pPr>
      <w:r>
        <w:rPr>
          <w:sz w:val="24"/>
          <w:szCs w:val="24"/>
        </w:rPr>
        <w:t xml:space="preserve">Facteur environnemental </w:t>
      </w:r>
      <w:proofErr w:type="spellStart"/>
      <w:r w:rsidR="00892031" w:rsidRPr="004D5DB2">
        <w:rPr>
          <w:i/>
          <w:iCs/>
          <w:sz w:val="24"/>
          <w:szCs w:val="24"/>
        </w:rPr>
        <w:t>E</w:t>
      </w:r>
      <w:r w:rsidR="00E136A7" w:rsidRPr="004D5DB2">
        <w:rPr>
          <w:i/>
          <w:iCs/>
          <w:sz w:val="24"/>
          <w:szCs w:val="24"/>
        </w:rPr>
        <w:t>m</w:t>
      </w:r>
      <w:proofErr w:type="spellEnd"/>
    </w:p>
    <w:p w14:paraId="6E122E2D" w14:textId="77777777" w:rsidR="00E136A7" w:rsidRDefault="00E136A7" w:rsidP="00E136A7">
      <w:pPr>
        <w:pStyle w:val="ECEcorps"/>
      </w:pPr>
    </w:p>
    <w:p w14:paraId="72D7E041" w14:textId="6665C463" w:rsidR="00E136A7" w:rsidRDefault="00E136A7" w:rsidP="00E136A7">
      <w:pPr>
        <w:pStyle w:val="ECEcorps"/>
      </w:pPr>
      <w:r>
        <w:t xml:space="preserve">Le facteur environnemental </w:t>
      </w:r>
      <w:proofErr w:type="spellStart"/>
      <w:r w:rsidRPr="00A0466B">
        <w:rPr>
          <w:i/>
          <w:iCs/>
        </w:rPr>
        <w:t>Em</w:t>
      </w:r>
      <w:proofErr w:type="spellEnd"/>
      <w:r>
        <w:t xml:space="preserve"> relatif à la </w:t>
      </w:r>
      <w:r w:rsidR="00A724CA">
        <w:t>synthèse</w:t>
      </w:r>
      <w:r>
        <w:t xml:space="preserve"> est défini comme le rapport de la </w:t>
      </w:r>
      <w:r w:rsidRPr="00361690">
        <w:rPr>
          <w:highlight w:val="green"/>
        </w:rPr>
        <w:t>masse totale de déchets</w:t>
      </w:r>
      <w:r>
        <w:t xml:space="preserve"> sur la </w:t>
      </w:r>
      <w:r w:rsidRPr="00361690">
        <w:rPr>
          <w:highlight w:val="green"/>
        </w:rPr>
        <w:t>masse de produit d’intérêt</w:t>
      </w:r>
      <w:r>
        <w:t>, soit :</w:t>
      </w:r>
    </w:p>
    <w:p w14:paraId="7D16DB5C" w14:textId="77777777" w:rsidR="00E136A7" w:rsidRPr="00A0466B" w:rsidRDefault="00E136A7" w:rsidP="00E136A7">
      <w:pPr>
        <w:pStyle w:val="ECEcorps"/>
      </w:pPr>
    </w:p>
    <w:p w14:paraId="6E7A0218" w14:textId="68A2BC0F" w:rsidR="00E136A7" w:rsidRPr="00A0466B" w:rsidRDefault="0083459E" w:rsidP="0083459E">
      <w:pPr>
        <w:pStyle w:val="ECEcorps"/>
        <w:jc w:val="center"/>
        <w:rPr>
          <w:iCs/>
        </w:rPr>
      </w:pPr>
      <w:proofErr w:type="spellStart"/>
      <m:oMathPara>
        <m:oMath>
          <m:r>
            <m:rPr>
              <m:nor/>
            </m:rPr>
            <w:rPr>
              <w:i/>
            </w:rPr>
            <m:t>Em</m:t>
          </m:r>
          <w:proofErr w:type="spellEnd"/>
          <m:r>
            <m:rPr>
              <m:nor/>
            </m:rPr>
            <w:rPr>
              <w:iCs/>
            </w:rPr>
            <m:t xml:space="preserve"> =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Cs/>
                </w:rPr>
              </m:ctrlPr>
            </m:fPr>
            <m:num>
              <m:r>
                <m:rPr>
                  <m:nor/>
                </m:rPr>
                <w:rPr>
                  <w:iCs/>
                </w:rPr>
                <m:t>masse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nor/>
                </m:rPr>
                <m:t xml:space="preserve">totale </m:t>
              </m:r>
              <m:d>
                <m:dPr>
                  <m:ctrlPr>
                    <w:rPr>
                      <w:rFonts w:ascii="Cambria Math" w:hAnsi="Cambria Math"/>
                      <w:iCs/>
                    </w:rPr>
                  </m:ctrlPr>
                </m:dPr>
                <m:e>
                  <m:r>
                    <m:rPr>
                      <m:nor/>
                    </m:rPr>
                    <w:rPr>
                      <w:iCs/>
                    </w:rPr>
                    <m:t>réactifs + solvant + catalyseur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m:rPr>
                  <m:nor/>
                </m:rPr>
                <w:rPr>
                  <w:iCs/>
                </w:rPr>
                <m:t>masse de produit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Cs/>
                    </w:rPr>
                  </m:ctrlPr>
                </m:sSupPr>
                <m:e>
                  <m:r>
                    <m:rPr>
                      <m:nor/>
                    </m:rPr>
                    <w:rPr>
                      <w:iCs/>
                    </w:rPr>
                    <m:t>d</m:t>
                  </m:r>
                </m:e>
                <m:sup>
                  <m:r>
                    <m:rPr>
                      <m:nor/>
                    </m:rPr>
                    <w:rPr>
                      <w:iCs/>
                    </w:rPr>
                    <m:t>'</m:t>
                  </m:r>
                </m:sup>
              </m:sSup>
              <m:r>
                <m:rPr>
                  <m:nor/>
                </m:rPr>
                <w:rPr>
                  <w:iCs/>
                </w:rPr>
                <m:t>intérêt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</m:num>
            <m:den>
              <m:r>
                <m:rPr>
                  <m:nor/>
                </m:rPr>
                <w:rPr>
                  <w:iCs/>
                </w:rPr>
                <m:t>masse de produit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Cs/>
                    </w:rPr>
                  </m:ctrlPr>
                </m:sSupPr>
                <m:e>
                  <m:r>
                    <m:rPr>
                      <m:nor/>
                    </m:rPr>
                    <w:rPr>
                      <w:iCs/>
                    </w:rPr>
                    <m:t>d</m:t>
                  </m:r>
                </m:e>
                <m:sup>
                  <m:r>
                    <m:rPr>
                      <m:nor/>
                    </m:rPr>
                    <w:rPr>
                      <w:iCs/>
                    </w:rPr>
                    <m:t>'</m:t>
                  </m:r>
                </m:sup>
              </m:sSup>
              <m:r>
                <m:rPr>
                  <m:nor/>
                </m:rPr>
                <w:rPr>
                  <w:iCs/>
                </w:rPr>
                <m:t>intérêt</m:t>
              </m:r>
            </m:den>
          </m:f>
        </m:oMath>
      </m:oMathPara>
    </w:p>
    <w:p w14:paraId="553F24EA" w14:textId="77777777" w:rsidR="0083459E" w:rsidRPr="0083459E" w:rsidRDefault="0083459E" w:rsidP="0083459E">
      <w:pPr>
        <w:pStyle w:val="ECEcorps"/>
        <w:jc w:val="center"/>
        <w:rPr>
          <w:iCs/>
        </w:rPr>
      </w:pPr>
    </w:p>
    <w:p w14:paraId="29D0A040" w14:textId="1AD7FCB1" w:rsidR="00892031" w:rsidRDefault="00573FA4" w:rsidP="00E26870">
      <w:pPr>
        <w:pStyle w:val="ECEcorps"/>
      </w:pPr>
      <w:r>
        <w:t>Le</w:t>
      </w:r>
      <w:r w:rsidR="00E136A7">
        <w:t xml:space="preserve"> facteur environnemental </w:t>
      </w:r>
      <w:proofErr w:type="spellStart"/>
      <w:r w:rsidR="00E136A7" w:rsidRPr="00887199">
        <w:rPr>
          <w:i/>
          <w:iCs/>
        </w:rPr>
        <w:t>Em</w:t>
      </w:r>
      <w:proofErr w:type="spellEnd"/>
      <w:r w:rsidR="00E136A7">
        <w:t xml:space="preserve"> met en évidence l’importance de la masse de déchets générés lors d’une synthèse. Sa </w:t>
      </w:r>
      <w:r w:rsidR="00E136A7" w:rsidRPr="00361690">
        <w:rPr>
          <w:highlight w:val="green"/>
        </w:rPr>
        <w:t>valeur idéale est la plus faible possible, en tendant vers zéro</w:t>
      </w:r>
      <w:r w:rsidR="00E136A7">
        <w:t>.</w:t>
      </w:r>
    </w:p>
    <w:p w14:paraId="6B05C8EC" w14:textId="77777777" w:rsidR="001F1252" w:rsidRDefault="001F1252" w:rsidP="00E26870">
      <w:pPr>
        <w:pStyle w:val="ECEcorps"/>
      </w:pPr>
    </w:p>
    <w:p w14:paraId="33583866" w14:textId="4DBF9F0C" w:rsidR="00573FA4" w:rsidRPr="004D5DB2" w:rsidRDefault="00573FA4" w:rsidP="00E26870">
      <w:pPr>
        <w:pStyle w:val="ECEcorps"/>
      </w:pPr>
      <w:r w:rsidRPr="00A96F9D">
        <w:rPr>
          <w:u w:val="single"/>
        </w:rPr>
        <w:t>Exemple</w:t>
      </w:r>
      <w:r w:rsidRPr="004D5DB2">
        <w:t xml:space="preserve"> : </w:t>
      </w:r>
      <w:proofErr w:type="spellStart"/>
      <w:r w:rsidRPr="004D5DB2">
        <w:rPr>
          <w:i/>
          <w:iCs/>
        </w:rPr>
        <w:t>Em</w:t>
      </w:r>
      <w:proofErr w:type="spellEnd"/>
      <w:r w:rsidRPr="004D5DB2">
        <w:t xml:space="preserve"> = 3 signifie que le procédé de synthèse génère 3 fois plus de déchets </w:t>
      </w:r>
      <w:r w:rsidR="00584767">
        <w:t xml:space="preserve">en masse </w:t>
      </w:r>
      <w:r w:rsidRPr="004D5DB2">
        <w:t>que de produit d’intérêt</w:t>
      </w:r>
      <w:r w:rsidR="001F1252">
        <w:t>, s</w:t>
      </w:r>
      <w:r w:rsidRPr="004D5DB2">
        <w:t>oit pour 1</w:t>
      </w:r>
      <w:r w:rsidR="0080258E">
        <w:t xml:space="preserve"> </w:t>
      </w:r>
      <w:r w:rsidRPr="004D5DB2">
        <w:t xml:space="preserve">kg de produit d’intérêt, le procédé génère 3 kg de déchets. </w:t>
      </w:r>
    </w:p>
    <w:p w14:paraId="32A4835C" w14:textId="77777777" w:rsidR="008343F3" w:rsidRDefault="008343F3" w:rsidP="00C60969">
      <w:pPr>
        <w:pStyle w:val="ECEtitre"/>
        <w:rPr>
          <w:sz w:val="24"/>
          <w:szCs w:val="24"/>
        </w:rPr>
      </w:pPr>
    </w:p>
    <w:p w14:paraId="010B766F" w14:textId="77777777" w:rsidR="00584767" w:rsidRDefault="00584767" w:rsidP="00C60969">
      <w:pPr>
        <w:pStyle w:val="ECEtitre"/>
        <w:rPr>
          <w:sz w:val="24"/>
          <w:szCs w:val="24"/>
        </w:rPr>
      </w:pPr>
    </w:p>
    <w:p w14:paraId="05252BC4" w14:textId="4B5117D0" w:rsidR="00EF219C" w:rsidRDefault="00EF219C" w:rsidP="00C60969">
      <w:pPr>
        <w:pStyle w:val="ECEtitre"/>
        <w:rPr>
          <w:sz w:val="24"/>
          <w:szCs w:val="24"/>
        </w:rPr>
      </w:pPr>
      <w:r>
        <w:rPr>
          <w:sz w:val="24"/>
          <w:szCs w:val="24"/>
        </w:rPr>
        <w:t>C</w:t>
      </w:r>
      <w:r w:rsidR="001F1252">
        <w:rPr>
          <w:sz w:val="24"/>
          <w:szCs w:val="24"/>
        </w:rPr>
        <w:t xml:space="preserve">hromatographie sur </w:t>
      </w:r>
      <w:r>
        <w:rPr>
          <w:sz w:val="24"/>
          <w:szCs w:val="24"/>
        </w:rPr>
        <w:t>C</w:t>
      </w:r>
      <w:r w:rsidR="001F1252">
        <w:rPr>
          <w:sz w:val="24"/>
          <w:szCs w:val="24"/>
        </w:rPr>
        <w:t xml:space="preserve">ouche </w:t>
      </w:r>
      <w:r>
        <w:rPr>
          <w:sz w:val="24"/>
          <w:szCs w:val="24"/>
        </w:rPr>
        <w:t>M</w:t>
      </w:r>
      <w:r w:rsidR="00584767">
        <w:rPr>
          <w:sz w:val="24"/>
          <w:szCs w:val="24"/>
        </w:rPr>
        <w:t>ince</w:t>
      </w:r>
    </w:p>
    <w:p w14:paraId="497C0133" w14:textId="4AB733FC" w:rsidR="00EF219C" w:rsidRDefault="00584767" w:rsidP="00C60969">
      <w:pPr>
        <w:pStyle w:val="ECEtitre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3B162" wp14:editId="1DF73C90">
                <wp:simplePos x="0" y="0"/>
                <wp:positionH relativeFrom="column">
                  <wp:posOffset>2373083</wp:posOffset>
                </wp:positionH>
                <wp:positionV relativeFrom="paragraph">
                  <wp:posOffset>68668</wp:posOffset>
                </wp:positionV>
                <wp:extent cx="3733800" cy="1579704"/>
                <wp:effectExtent l="0" t="0" r="0" b="190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5797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CA0C3E" w14:textId="4AA8BED5" w:rsidR="00A125C7" w:rsidRDefault="00A125C7" w:rsidP="00584767">
                            <w:r w:rsidRPr="00A125C7">
                              <w:t xml:space="preserve">La chromatographie </w:t>
                            </w:r>
                            <w:r w:rsidR="001F1252">
                              <w:t xml:space="preserve">sur couche mince </w:t>
                            </w:r>
                            <w:r w:rsidRPr="00A125C7">
                              <w:t>est une technique de séparation et d’identification des constituants d’un mélange.</w:t>
                            </w:r>
                            <w:r w:rsidR="00584767">
                              <w:t xml:space="preserve"> </w:t>
                            </w:r>
                            <w:r w:rsidR="00882C28">
                              <w:t>Ainsi</w:t>
                            </w:r>
                            <w:r w:rsidR="00584767">
                              <w:t>,</w:t>
                            </w:r>
                            <w:r w:rsidR="00882C28">
                              <w:t xml:space="preserve"> lorsque deux substances chimiques migrent à la même hauteur dans les mêmes conditions expérimentales, on considère qu’il s’agit de la même espèce.</w:t>
                            </w:r>
                          </w:p>
                          <w:p w14:paraId="5F049F71" w14:textId="4F2160C4" w:rsidR="00B65C20" w:rsidRDefault="00B65C20" w:rsidP="00882C28">
                            <w:pPr>
                              <w:jc w:val="left"/>
                            </w:pPr>
                          </w:p>
                          <w:p w14:paraId="4E8A2B66" w14:textId="5688DEC9" w:rsidR="00B65C20" w:rsidRPr="00A125C7" w:rsidRDefault="00B65C20" w:rsidP="00584767">
                            <w:r>
                              <w:t xml:space="preserve">Dans l’exemple ci-contre, </w:t>
                            </w:r>
                            <w:r w:rsidR="00584767">
                              <w:t xml:space="preserve">on peut conclure que </w:t>
                            </w:r>
                            <w:r>
                              <w:t xml:space="preserve">B est un mélange constitué de l’espèce A et d’une autre espèce chimique.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3B162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left:0;text-align:left;margin-left:186.85pt;margin-top:5.4pt;width:294pt;height:124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" filled="f" stroked="f" strokeweight=".5pt">
                <v:textbox>
                  <w:txbxContent>
                    <w:p w14:paraId="52CA0C3E" w14:textId="4AA8BED5" w:rsidR="00A125C7" w:rsidRDefault="00A125C7" w:rsidP="00584767">
                      <w:r w:rsidRPr="00A125C7">
                        <w:t xml:space="preserve">La chromatographie </w:t>
                      </w:r>
                      <w:r w:rsidR="001F1252">
                        <w:t xml:space="preserve">sur couche mince </w:t>
                      </w:r>
                      <w:r w:rsidRPr="00A125C7">
                        <w:t>est une technique de séparation et d’identification des constituants d’un mélange.</w:t>
                      </w:r>
                      <w:r w:rsidR="00584767">
                        <w:t xml:space="preserve"> </w:t>
                      </w:r>
                      <w:r w:rsidR="00882C28">
                        <w:t>Ainsi</w:t>
                      </w:r>
                      <w:r w:rsidR="00584767">
                        <w:t>,</w:t>
                      </w:r>
                      <w:r w:rsidR="00882C28">
                        <w:t xml:space="preserve"> lorsque deux substances chimiques migrent à la même hauteur dans les mêmes conditions expérimentales, on considère qu’il s’agit de la même espèce.</w:t>
                      </w:r>
                    </w:p>
                    <w:p w14:paraId="5F049F71" w14:textId="4F2160C4" w:rsidR="00B65C20" w:rsidRDefault="00B65C20" w:rsidP="00882C28">
                      <w:pPr>
                        <w:jc w:val="left"/>
                      </w:pPr>
                    </w:p>
                    <w:p w14:paraId="4E8A2B66" w14:textId="5688DEC9" w:rsidR="00B65C20" w:rsidRPr="00A125C7" w:rsidRDefault="00B65C20" w:rsidP="00584767">
                      <w:r>
                        <w:t xml:space="preserve">Dans l’exemple ci-contre, </w:t>
                      </w:r>
                      <w:r w:rsidR="00584767">
                        <w:t xml:space="preserve">on peut conclure que </w:t>
                      </w:r>
                      <w:r>
                        <w:t xml:space="preserve">B est un mélange constitué de l’espèce A et d’une autre espèce chimique. </w:t>
                      </w:r>
                    </w:p>
                  </w:txbxContent>
                </v:textbox>
              </v:shape>
            </w:pict>
          </mc:Fallback>
        </mc:AlternateContent>
      </w:r>
    </w:p>
    <w:p w14:paraId="7B018807" w14:textId="524F63DF" w:rsidR="00237334" w:rsidRPr="00237334" w:rsidRDefault="00B65C20" w:rsidP="00237334">
      <w:pPr>
        <w:pStyle w:val="ECEcorps"/>
      </w:pPr>
      <w:r>
        <w:rPr>
          <w:noProof/>
        </w:rPr>
        <w:drawing>
          <wp:inline distT="0" distB="0" distL="0" distR="0" wp14:anchorId="25FB6B95" wp14:editId="123FE81D">
            <wp:extent cx="1514318" cy="1611235"/>
            <wp:effectExtent l="0" t="0" r="0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9494" t="33798" r="36006" b="19861"/>
                    <a:stretch/>
                  </pic:blipFill>
                  <pic:spPr bwMode="auto">
                    <a:xfrm>
                      <a:off x="0" y="0"/>
                      <a:ext cx="1521265" cy="1618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C59528" w14:textId="5E1AAAB0" w:rsidR="00C60969" w:rsidRPr="001037C6" w:rsidRDefault="00C60969" w:rsidP="001037C6">
      <w:pPr>
        <w:spacing w:line="240" w:lineRule="auto"/>
        <w:jc w:val="left"/>
        <w:rPr>
          <w:b/>
          <w:color w:val="auto"/>
          <w:sz w:val="24"/>
          <w:szCs w:val="24"/>
          <w:u w:val="single"/>
        </w:rPr>
      </w:pPr>
      <w:r w:rsidRPr="00136091">
        <w:rPr>
          <w:sz w:val="24"/>
          <w:szCs w:val="24"/>
        </w:rPr>
        <w:t xml:space="preserve">Données utiles </w:t>
      </w:r>
    </w:p>
    <w:p w14:paraId="1CFB0C5E" w14:textId="2E9FCE6F" w:rsidR="000478CD" w:rsidRDefault="00F92BDA" w:rsidP="000478CD">
      <w:pPr>
        <w:pStyle w:val="ECEcorps"/>
      </w:pPr>
      <w:r>
        <w:t>D</w:t>
      </w:r>
      <w:r w:rsidR="006910C4">
        <w:t>ensité de l’éthanol </w:t>
      </w:r>
      <w:r w:rsidR="006910C4" w:rsidRPr="00361690">
        <w:rPr>
          <w:highlight w:val="yellow"/>
        </w:rPr>
        <w:t xml:space="preserve">: </w:t>
      </w:r>
      <w:proofErr w:type="spellStart"/>
      <w:r w:rsidR="006910C4" w:rsidRPr="00361690">
        <w:rPr>
          <w:i/>
          <w:highlight w:val="yellow"/>
        </w:rPr>
        <w:t>d</w:t>
      </w:r>
      <w:r w:rsidR="006910C4" w:rsidRPr="00361690">
        <w:rPr>
          <w:highlight w:val="yellow"/>
          <w:vertAlign w:val="subscript"/>
        </w:rPr>
        <w:t>éthanol</w:t>
      </w:r>
      <w:proofErr w:type="spellEnd"/>
      <w:r w:rsidR="006910C4" w:rsidRPr="00361690">
        <w:rPr>
          <w:highlight w:val="yellow"/>
          <w:vertAlign w:val="subscript"/>
        </w:rPr>
        <w:t xml:space="preserve"> </w:t>
      </w:r>
      <w:r w:rsidR="006910C4" w:rsidRPr="00361690">
        <w:rPr>
          <w:highlight w:val="yellow"/>
        </w:rPr>
        <w:t xml:space="preserve">= </w:t>
      </w:r>
      <w:r w:rsidR="00417A5C" w:rsidRPr="00361690">
        <w:rPr>
          <w:highlight w:val="yellow"/>
        </w:rPr>
        <w:t>0,789</w:t>
      </w:r>
    </w:p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3398"/>
        <w:gridCol w:w="4252"/>
        <w:gridCol w:w="2544"/>
      </w:tblGrid>
      <w:tr w:rsidR="001F1D4C" w:rsidRPr="008F7867" w14:paraId="7CAF050D" w14:textId="77777777" w:rsidTr="00A96F9D">
        <w:tc>
          <w:tcPr>
            <w:tcW w:w="3398" w:type="dxa"/>
            <w:tcBorders>
              <w:top w:val="nil"/>
              <w:left w:val="nil"/>
            </w:tcBorders>
          </w:tcPr>
          <w:p w14:paraId="7DEB9E17" w14:textId="018C64DA" w:rsidR="001F1D4C" w:rsidRPr="008F7867" w:rsidRDefault="001F1D4C" w:rsidP="00C53A56">
            <w:pPr>
              <w:pStyle w:val="ECEcorps"/>
              <w:jc w:val="center"/>
            </w:pPr>
          </w:p>
        </w:tc>
        <w:tc>
          <w:tcPr>
            <w:tcW w:w="4252" w:type="dxa"/>
          </w:tcPr>
          <w:p w14:paraId="531CC334" w14:textId="5FFDB2B2" w:rsidR="001F1D4C" w:rsidRPr="008F7867" w:rsidRDefault="001F1D4C" w:rsidP="000478CD">
            <w:pPr>
              <w:pStyle w:val="ECEcorps"/>
            </w:pPr>
            <w:r w:rsidRPr="008F7867">
              <w:t xml:space="preserve">Caractéristiques </w:t>
            </w:r>
          </w:p>
        </w:tc>
        <w:tc>
          <w:tcPr>
            <w:tcW w:w="2544" w:type="dxa"/>
          </w:tcPr>
          <w:p w14:paraId="11797CA2" w14:textId="2184AB00" w:rsidR="001F1D4C" w:rsidRPr="008F7867" w:rsidRDefault="001F1D4C" w:rsidP="00A96F9D">
            <w:pPr>
              <w:pStyle w:val="ECEcorps"/>
              <w:jc w:val="center"/>
            </w:pPr>
            <w:r w:rsidRPr="008F7867">
              <w:t>Risques</w:t>
            </w:r>
          </w:p>
        </w:tc>
      </w:tr>
      <w:tr w:rsidR="001F1D4C" w:rsidRPr="00D306C1" w14:paraId="28DC61E5" w14:textId="77777777" w:rsidTr="00A96F9D">
        <w:trPr>
          <w:trHeight w:val="1270"/>
        </w:trPr>
        <w:tc>
          <w:tcPr>
            <w:tcW w:w="3398" w:type="dxa"/>
            <w:vAlign w:val="center"/>
          </w:tcPr>
          <w:p w14:paraId="7C0B26D6" w14:textId="77777777" w:rsidR="001F1D4C" w:rsidRDefault="001F1D4C" w:rsidP="008343F3">
            <w:pPr>
              <w:pStyle w:val="ECEcorps"/>
              <w:jc w:val="center"/>
            </w:pPr>
            <w:r w:rsidRPr="00D306C1">
              <w:t>Acétoacétate d’éthyle</w:t>
            </w:r>
            <w:r w:rsidR="008F7867" w:rsidRPr="00D306C1">
              <w:t xml:space="preserve"> (molécule 1)</w:t>
            </w:r>
          </w:p>
          <w:p w14:paraId="6161B862" w14:textId="093DB501" w:rsidR="008A33CC" w:rsidRPr="00D306C1" w:rsidRDefault="008A33CC" w:rsidP="008343F3">
            <w:pPr>
              <w:pStyle w:val="ECEcorps"/>
              <w:jc w:val="center"/>
            </w:pPr>
            <w:r>
              <w:t>Ou 3-oxobutanoate d’éthyle</w:t>
            </w:r>
          </w:p>
        </w:tc>
        <w:tc>
          <w:tcPr>
            <w:tcW w:w="4252" w:type="dxa"/>
          </w:tcPr>
          <w:p w14:paraId="3E77A7EB" w14:textId="19CAD051" w:rsidR="008F7867" w:rsidRPr="00D306C1" w:rsidRDefault="008F7867" w:rsidP="000478CD">
            <w:pPr>
              <w:pStyle w:val="ECEcorps"/>
            </w:pPr>
            <w:r w:rsidRPr="004D5DB2">
              <w:rPr>
                <w:i/>
                <w:iCs/>
              </w:rPr>
              <w:t>M</w:t>
            </w:r>
            <w:r w:rsidRPr="00D306C1">
              <w:t xml:space="preserve"> = </w:t>
            </w:r>
            <w:r w:rsidR="00804C5E" w:rsidRPr="00D306C1">
              <w:t>130</w:t>
            </w:r>
            <w:r w:rsidRPr="00D306C1">
              <w:t>,</w:t>
            </w:r>
            <w:r w:rsidR="00804C5E" w:rsidRPr="00D306C1">
              <w:t>1</w:t>
            </w:r>
            <w:r w:rsidRPr="00D306C1">
              <w:t xml:space="preserve"> </w:t>
            </w:r>
            <w:proofErr w:type="spellStart"/>
            <w:r w:rsidRPr="00D306C1">
              <w:t>g</w:t>
            </w:r>
            <w:r w:rsidR="00A96F9D">
              <w:t>∙</w:t>
            </w:r>
            <w:r w:rsidRPr="00D306C1">
              <w:t>mol</w:t>
            </w:r>
            <w:proofErr w:type="spellEnd"/>
            <w:r w:rsidR="000168C2" w:rsidRPr="000168C2">
              <w:rPr>
                <w:b/>
                <w:bCs/>
                <w:color w:val="202124"/>
                <w:shd w:val="clear" w:color="auto" w:fill="FFFFFF"/>
                <w:vertAlign w:val="superscript"/>
              </w:rPr>
              <w:t>–</w:t>
            </w:r>
            <w:r w:rsidRPr="000168C2">
              <w:rPr>
                <w:vertAlign w:val="superscript"/>
              </w:rPr>
              <w:t xml:space="preserve">1 </w:t>
            </w:r>
          </w:p>
          <w:p w14:paraId="77B07EA9" w14:textId="061B6412" w:rsidR="008F7867" w:rsidRPr="00D306C1" w:rsidRDefault="00F60CB8" w:rsidP="000478CD">
            <w:pPr>
              <w:pStyle w:val="ECEcorps"/>
            </w:pPr>
            <w:r w:rsidRPr="004D5DB2">
              <w:rPr>
                <w:i/>
                <w:iCs/>
              </w:rPr>
              <w:t>d</w:t>
            </w:r>
            <w:r w:rsidRPr="00D306C1">
              <w:t xml:space="preserve"> </w:t>
            </w:r>
            <w:r w:rsidR="008F7867" w:rsidRPr="00D306C1">
              <w:t xml:space="preserve">=1,02 </w:t>
            </w:r>
          </w:p>
          <w:p w14:paraId="70541BD4" w14:textId="4258E9C5" w:rsidR="008F7867" w:rsidRPr="00D306C1" w:rsidRDefault="00A96F9D" w:rsidP="000478CD">
            <w:pPr>
              <w:pStyle w:val="ECEcorps"/>
            </w:pPr>
            <w:r>
              <w:t>S</w:t>
            </w:r>
            <w:r w:rsidR="008F7867" w:rsidRPr="00D306C1">
              <w:t>olubilité dans l’eau: 111 g. L</w:t>
            </w:r>
            <w:r w:rsidR="000168C2" w:rsidRPr="000168C2">
              <w:rPr>
                <w:b/>
                <w:bCs/>
                <w:color w:val="202124"/>
                <w:shd w:val="clear" w:color="auto" w:fill="FFFFFF"/>
                <w:vertAlign w:val="superscript"/>
              </w:rPr>
              <w:t>–</w:t>
            </w:r>
            <w:r w:rsidR="000168C2" w:rsidRPr="000168C2">
              <w:rPr>
                <w:vertAlign w:val="superscript"/>
              </w:rPr>
              <w:t>1</w:t>
            </w:r>
            <w:r w:rsidR="008F7867" w:rsidRPr="00D306C1">
              <w:t xml:space="preserve"> à 20 °C </w:t>
            </w:r>
          </w:p>
          <w:p w14:paraId="7CEB80C2" w14:textId="6F413417" w:rsidR="001F1D4C" w:rsidRPr="00D306C1" w:rsidRDefault="00A96F9D" w:rsidP="000478CD">
            <w:pPr>
              <w:pStyle w:val="ECEcorps"/>
            </w:pPr>
            <w:r>
              <w:t>S</w:t>
            </w:r>
            <w:r w:rsidR="008F7867" w:rsidRPr="00D306C1">
              <w:t>oluble dans l’éthanol</w:t>
            </w:r>
          </w:p>
        </w:tc>
        <w:tc>
          <w:tcPr>
            <w:tcW w:w="2544" w:type="dxa"/>
          </w:tcPr>
          <w:p w14:paraId="7459D215" w14:textId="77777777" w:rsidR="008F7867" w:rsidRPr="00D306C1" w:rsidRDefault="008F7867" w:rsidP="000478CD">
            <w:pPr>
              <w:pStyle w:val="ECEcorps"/>
            </w:pPr>
          </w:p>
          <w:p w14:paraId="1E42C194" w14:textId="77777777" w:rsidR="008F7867" w:rsidRDefault="00804C5E" w:rsidP="00804C5E">
            <w:pPr>
              <w:pStyle w:val="ECEcorps"/>
              <w:jc w:val="center"/>
            </w:pPr>
            <w:r w:rsidRPr="00D306C1">
              <w:rPr>
                <w:noProof/>
              </w:rPr>
              <w:drawing>
                <wp:inline distT="0" distB="0" distL="0" distR="0" wp14:anchorId="5D2FA627" wp14:editId="0805FD77">
                  <wp:extent cx="546100" cy="546100"/>
                  <wp:effectExtent l="0" t="0" r="6350" b="635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B787A9" w14:textId="6FDB688B" w:rsidR="0068572D" w:rsidRPr="00D306C1" w:rsidRDefault="00361690" w:rsidP="00804C5E">
            <w:pPr>
              <w:pStyle w:val="ECEcorps"/>
              <w:jc w:val="center"/>
            </w:pPr>
            <w:r>
              <w:t>Nocif</w:t>
            </w:r>
          </w:p>
        </w:tc>
      </w:tr>
      <w:tr w:rsidR="001F1D4C" w:rsidRPr="00D306C1" w14:paraId="44DE6D0C" w14:textId="77777777" w:rsidTr="00A96F9D">
        <w:tc>
          <w:tcPr>
            <w:tcW w:w="3398" w:type="dxa"/>
            <w:vAlign w:val="center"/>
          </w:tcPr>
          <w:p w14:paraId="29A45FA4" w14:textId="5E553F9C" w:rsidR="008F7867" w:rsidRPr="00D306C1" w:rsidRDefault="008F7867" w:rsidP="008343F3">
            <w:pPr>
              <w:pStyle w:val="ECEcorps"/>
              <w:jc w:val="center"/>
            </w:pPr>
            <w:r w:rsidRPr="00D306C1">
              <w:t>Benzaldéhyde</w:t>
            </w:r>
          </w:p>
        </w:tc>
        <w:tc>
          <w:tcPr>
            <w:tcW w:w="4252" w:type="dxa"/>
          </w:tcPr>
          <w:p w14:paraId="02145235" w14:textId="77777777" w:rsidR="004A3616" w:rsidRDefault="004A3616" w:rsidP="000478CD">
            <w:pPr>
              <w:pStyle w:val="ECEcorps"/>
              <w:rPr>
                <w:i/>
                <w:iCs/>
              </w:rPr>
            </w:pPr>
          </w:p>
          <w:p w14:paraId="467C7563" w14:textId="191FF841" w:rsidR="00F60CB8" w:rsidRPr="00D306C1" w:rsidRDefault="00F60CB8" w:rsidP="000478CD">
            <w:pPr>
              <w:pStyle w:val="ECEcorps"/>
            </w:pPr>
            <w:r w:rsidRPr="004D5DB2">
              <w:rPr>
                <w:i/>
                <w:iCs/>
              </w:rPr>
              <w:t>M</w:t>
            </w:r>
            <w:r w:rsidR="00A96F9D">
              <w:t xml:space="preserve"> = 106,1 </w:t>
            </w:r>
            <w:proofErr w:type="spellStart"/>
            <w:r w:rsidR="00A96F9D">
              <w:t>g∙</w:t>
            </w:r>
            <w:r w:rsidRPr="00D306C1">
              <w:t>mol</w:t>
            </w:r>
            <w:proofErr w:type="spellEnd"/>
            <w:r w:rsidR="000168C2" w:rsidRPr="000168C2">
              <w:rPr>
                <w:b/>
                <w:bCs/>
                <w:color w:val="202124"/>
                <w:shd w:val="clear" w:color="auto" w:fill="FFFFFF"/>
                <w:vertAlign w:val="superscript"/>
              </w:rPr>
              <w:t>–</w:t>
            </w:r>
            <w:r w:rsidR="000168C2" w:rsidRPr="000168C2">
              <w:rPr>
                <w:vertAlign w:val="superscript"/>
              </w:rPr>
              <w:t>1</w:t>
            </w:r>
            <w:r w:rsidRPr="00D306C1">
              <w:t xml:space="preserve"> </w:t>
            </w:r>
          </w:p>
          <w:p w14:paraId="29BF3856" w14:textId="5B3B64CF" w:rsidR="00F60CB8" w:rsidRPr="00D306C1" w:rsidRDefault="00F60CB8" w:rsidP="000478CD">
            <w:pPr>
              <w:pStyle w:val="ECEcorps"/>
            </w:pPr>
            <w:r w:rsidRPr="004D5DB2">
              <w:rPr>
                <w:i/>
                <w:iCs/>
              </w:rPr>
              <w:t>d</w:t>
            </w:r>
            <w:r w:rsidRPr="00D306C1">
              <w:t xml:space="preserve"> = 1,05</w:t>
            </w:r>
          </w:p>
          <w:p w14:paraId="410E3990" w14:textId="31977A5E" w:rsidR="00F60CB8" w:rsidRPr="00D306C1" w:rsidRDefault="00A96F9D" w:rsidP="000478CD">
            <w:pPr>
              <w:pStyle w:val="ECEcorps"/>
            </w:pPr>
            <w:r>
              <w:t>S</w:t>
            </w:r>
            <w:r w:rsidR="00F60CB8" w:rsidRPr="00D306C1">
              <w:t>olubilité dans l’eau</w:t>
            </w:r>
            <w:r w:rsidR="008343F3">
              <w:t xml:space="preserve"> : </w:t>
            </w:r>
            <w:r w:rsidR="00F60CB8" w:rsidRPr="00D306C1">
              <w:t xml:space="preserve">3,3 </w:t>
            </w:r>
            <w:proofErr w:type="spellStart"/>
            <w:r w:rsidR="00F60CB8" w:rsidRPr="00D306C1">
              <w:t>g</w:t>
            </w:r>
            <w:r>
              <w:t>∙</w:t>
            </w:r>
            <w:r w:rsidR="00F60CB8" w:rsidRPr="00D306C1">
              <w:t>L</w:t>
            </w:r>
            <w:proofErr w:type="spellEnd"/>
            <w:r w:rsidR="000168C2" w:rsidRPr="000168C2">
              <w:rPr>
                <w:b/>
                <w:bCs/>
                <w:color w:val="202124"/>
                <w:shd w:val="clear" w:color="auto" w:fill="FFFFFF"/>
                <w:vertAlign w:val="superscript"/>
              </w:rPr>
              <w:t>–</w:t>
            </w:r>
            <w:r w:rsidR="000168C2" w:rsidRPr="000168C2">
              <w:rPr>
                <w:vertAlign w:val="superscript"/>
              </w:rPr>
              <w:t>1</w:t>
            </w:r>
            <w:r w:rsidR="00F60CB8" w:rsidRPr="00D306C1">
              <w:t xml:space="preserve"> à 20°C </w:t>
            </w:r>
          </w:p>
          <w:p w14:paraId="21F5DB11" w14:textId="79A25860" w:rsidR="001F1D4C" w:rsidRPr="00D306C1" w:rsidRDefault="00A96F9D" w:rsidP="000478CD">
            <w:pPr>
              <w:pStyle w:val="ECEcorps"/>
            </w:pPr>
            <w:r>
              <w:t>S</w:t>
            </w:r>
            <w:r w:rsidR="00F60CB8" w:rsidRPr="00D306C1">
              <w:t xml:space="preserve">oluble dans l’éther et l’éthanol </w:t>
            </w:r>
          </w:p>
        </w:tc>
        <w:tc>
          <w:tcPr>
            <w:tcW w:w="2544" w:type="dxa"/>
            <w:vAlign w:val="center"/>
          </w:tcPr>
          <w:p w14:paraId="5DED8246" w14:textId="77777777" w:rsidR="0068572D" w:rsidRDefault="008F7867" w:rsidP="008343F3">
            <w:pPr>
              <w:pStyle w:val="ECEcorps"/>
              <w:jc w:val="center"/>
            </w:pPr>
            <w:r w:rsidRPr="00D306C1">
              <w:rPr>
                <w:noProof/>
              </w:rPr>
              <w:drawing>
                <wp:inline distT="0" distB="0" distL="0" distR="0" wp14:anchorId="1CAED09F" wp14:editId="79862CF7">
                  <wp:extent cx="546100" cy="546100"/>
                  <wp:effectExtent l="0" t="0" r="635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572D">
              <w:t xml:space="preserve"> </w:t>
            </w:r>
          </w:p>
          <w:p w14:paraId="6FE1CF66" w14:textId="6C0A3058" w:rsidR="00E861E0" w:rsidRPr="00D306C1" w:rsidRDefault="0068572D" w:rsidP="008343F3">
            <w:pPr>
              <w:pStyle w:val="ECEcorps"/>
              <w:jc w:val="center"/>
            </w:pPr>
            <w:r>
              <w:t>Nocif pour les organismes aquatiques</w:t>
            </w:r>
          </w:p>
        </w:tc>
      </w:tr>
      <w:tr w:rsidR="00E861E0" w:rsidRPr="00D306C1" w14:paraId="75AB86AC" w14:textId="77777777" w:rsidTr="00A96F9D">
        <w:tc>
          <w:tcPr>
            <w:tcW w:w="3398" w:type="dxa"/>
            <w:vAlign w:val="center"/>
          </w:tcPr>
          <w:p w14:paraId="240A3BE7" w14:textId="07761F3D" w:rsidR="00E861E0" w:rsidRPr="00D306C1" w:rsidRDefault="00E861E0" w:rsidP="008343F3">
            <w:pPr>
              <w:pStyle w:val="ECEcorps"/>
              <w:jc w:val="center"/>
            </w:pPr>
            <w:r w:rsidRPr="00D306C1">
              <w:t>Urée</w:t>
            </w:r>
          </w:p>
        </w:tc>
        <w:tc>
          <w:tcPr>
            <w:tcW w:w="4252" w:type="dxa"/>
          </w:tcPr>
          <w:p w14:paraId="74284179" w14:textId="58C7038B" w:rsidR="00E861E0" w:rsidRPr="00D306C1" w:rsidRDefault="00E861E0" w:rsidP="00E861E0">
            <w:pPr>
              <w:pStyle w:val="ECEcorps"/>
            </w:pPr>
            <w:r w:rsidRPr="004D5DB2">
              <w:rPr>
                <w:i/>
                <w:iCs/>
              </w:rPr>
              <w:t>M</w:t>
            </w:r>
            <w:r w:rsidRPr="00D306C1">
              <w:t xml:space="preserve"> = </w:t>
            </w:r>
            <w:r w:rsidR="00DC5405" w:rsidRPr="00D306C1">
              <w:t>60</w:t>
            </w:r>
            <w:r w:rsidR="00A96F9D">
              <w:t xml:space="preserve">,1 </w:t>
            </w:r>
            <w:proofErr w:type="spellStart"/>
            <w:r w:rsidR="00A96F9D">
              <w:t>g∙</w:t>
            </w:r>
            <w:r w:rsidRPr="00D306C1">
              <w:t>mol</w:t>
            </w:r>
            <w:proofErr w:type="spellEnd"/>
            <w:r w:rsidR="000168C2" w:rsidRPr="000168C2">
              <w:rPr>
                <w:b/>
                <w:bCs/>
                <w:color w:val="202124"/>
                <w:shd w:val="clear" w:color="auto" w:fill="FFFFFF"/>
                <w:vertAlign w:val="superscript"/>
              </w:rPr>
              <w:t>–</w:t>
            </w:r>
            <w:r w:rsidR="000168C2" w:rsidRPr="000168C2">
              <w:rPr>
                <w:vertAlign w:val="superscript"/>
              </w:rPr>
              <w:t>1</w:t>
            </w:r>
            <w:r w:rsidRPr="00D306C1">
              <w:t xml:space="preserve"> </w:t>
            </w:r>
          </w:p>
          <w:p w14:paraId="7EA552B8" w14:textId="5F2AA176" w:rsidR="00DC5405" w:rsidRPr="00D306C1" w:rsidRDefault="00A96F9D" w:rsidP="00E861E0">
            <w:pPr>
              <w:pStyle w:val="ECEcorps"/>
            </w:pPr>
            <w:r>
              <w:t>S</w:t>
            </w:r>
            <w:r w:rsidR="00E861E0" w:rsidRPr="00D306C1">
              <w:t xml:space="preserve">oluble dans l’eau, </w:t>
            </w:r>
          </w:p>
          <w:p w14:paraId="37A8DEE4" w14:textId="3B5EBD01" w:rsidR="00E861E0" w:rsidRPr="00D306C1" w:rsidRDefault="00A96F9D" w:rsidP="00E861E0">
            <w:pPr>
              <w:pStyle w:val="ECEcorps"/>
            </w:pPr>
            <w:r>
              <w:t>S</w:t>
            </w:r>
            <w:r w:rsidR="00E861E0" w:rsidRPr="00D306C1">
              <w:t xml:space="preserve">oluble dans l’éthanol </w:t>
            </w:r>
          </w:p>
        </w:tc>
        <w:tc>
          <w:tcPr>
            <w:tcW w:w="2544" w:type="dxa"/>
            <w:vAlign w:val="center"/>
          </w:tcPr>
          <w:p w14:paraId="647B9FBA" w14:textId="19EFE759" w:rsidR="00E861E0" w:rsidRPr="00D306C1" w:rsidRDefault="00E861E0" w:rsidP="008343F3">
            <w:pPr>
              <w:pStyle w:val="ECEcorps"/>
              <w:jc w:val="center"/>
            </w:pPr>
            <w:r w:rsidRPr="00D306C1">
              <w:t>Pas de risque particulier</w:t>
            </w:r>
          </w:p>
        </w:tc>
      </w:tr>
      <w:tr w:rsidR="00E861E0" w:rsidRPr="00D306C1" w14:paraId="1C2954EB" w14:textId="77777777" w:rsidTr="00A96F9D">
        <w:tc>
          <w:tcPr>
            <w:tcW w:w="3398" w:type="dxa"/>
            <w:vAlign w:val="center"/>
          </w:tcPr>
          <w:p w14:paraId="36DF5C99" w14:textId="0C355E10" w:rsidR="00E861E0" w:rsidRPr="00952225" w:rsidRDefault="00E861E0" w:rsidP="008343F3">
            <w:pPr>
              <w:pStyle w:val="ECEcorps"/>
              <w:jc w:val="center"/>
              <w:rPr>
                <w:lang w:val="pt-BR"/>
              </w:rPr>
            </w:pPr>
            <w:r w:rsidRPr="00361690">
              <w:rPr>
                <w:color w:val="202122"/>
                <w:highlight w:val="yellow"/>
                <w:shd w:val="clear" w:color="auto" w:fill="FFFFFF"/>
                <w:lang w:val="pt-BR"/>
              </w:rPr>
              <w:t>DHPM</w:t>
            </w:r>
          </w:p>
        </w:tc>
        <w:tc>
          <w:tcPr>
            <w:tcW w:w="4252" w:type="dxa"/>
          </w:tcPr>
          <w:p w14:paraId="00401E5E" w14:textId="5FE64C66" w:rsidR="00E861E0" w:rsidRPr="00D306C1" w:rsidRDefault="00E861E0" w:rsidP="00E861E0">
            <w:pPr>
              <w:pStyle w:val="ECEcorps"/>
            </w:pPr>
            <w:r w:rsidRPr="004D5DB2">
              <w:rPr>
                <w:i/>
                <w:iCs/>
              </w:rPr>
              <w:t>M</w:t>
            </w:r>
            <w:r w:rsidR="00A96F9D">
              <w:t xml:space="preserve"> = 260,2 </w:t>
            </w:r>
            <w:proofErr w:type="spellStart"/>
            <w:r w:rsidR="00A96F9D">
              <w:t>g∙</w:t>
            </w:r>
            <w:r w:rsidRPr="00D306C1">
              <w:t>mol</w:t>
            </w:r>
            <w:proofErr w:type="spellEnd"/>
            <w:r w:rsidR="000168C2" w:rsidRPr="000168C2">
              <w:rPr>
                <w:b/>
                <w:bCs/>
                <w:color w:val="202124"/>
                <w:shd w:val="clear" w:color="auto" w:fill="FFFFFF"/>
                <w:vertAlign w:val="superscript"/>
              </w:rPr>
              <w:t>–</w:t>
            </w:r>
            <w:r w:rsidR="000168C2" w:rsidRPr="000168C2">
              <w:rPr>
                <w:vertAlign w:val="superscript"/>
              </w:rPr>
              <w:t>1</w:t>
            </w:r>
            <w:r w:rsidRPr="00D306C1">
              <w:t xml:space="preserve"> </w:t>
            </w:r>
          </w:p>
          <w:p w14:paraId="615F7727" w14:textId="77777777" w:rsidR="00C53A56" w:rsidRPr="00D306C1" w:rsidRDefault="00E861E0" w:rsidP="00E861E0">
            <w:pPr>
              <w:pStyle w:val="ECEcorps"/>
            </w:pPr>
            <w:r w:rsidRPr="00D306C1">
              <w:t>Insoluble dans l’eau.</w:t>
            </w:r>
          </w:p>
          <w:p w14:paraId="7112E060" w14:textId="77777777" w:rsidR="00C53A56" w:rsidRPr="00D306C1" w:rsidRDefault="00E861E0" w:rsidP="00E861E0">
            <w:pPr>
              <w:pStyle w:val="ECEcorps"/>
            </w:pPr>
            <w:r w:rsidRPr="00361690">
              <w:rPr>
                <w:highlight w:val="yellow"/>
              </w:rPr>
              <w:t>Peu soluble à froid dans l’éthanol</w:t>
            </w:r>
            <w:r w:rsidRPr="00D306C1">
              <w:t>, soluble à chaud.</w:t>
            </w:r>
          </w:p>
          <w:p w14:paraId="31F02B08" w14:textId="51CE9046" w:rsidR="00E861E0" w:rsidRPr="00D306C1" w:rsidRDefault="00E861E0" w:rsidP="00E861E0">
            <w:pPr>
              <w:pStyle w:val="ECEcorps"/>
            </w:pPr>
            <w:r w:rsidRPr="00361690">
              <w:rPr>
                <w:highlight w:val="yellow"/>
              </w:rPr>
              <w:t xml:space="preserve">Soluble dans </w:t>
            </w:r>
            <w:r w:rsidR="00CC1EA3" w:rsidRPr="00361690">
              <w:rPr>
                <w:highlight w:val="yellow"/>
              </w:rPr>
              <w:t>l’éthanoate d’éthyle</w:t>
            </w:r>
          </w:p>
        </w:tc>
        <w:tc>
          <w:tcPr>
            <w:tcW w:w="2544" w:type="dxa"/>
            <w:vAlign w:val="center"/>
          </w:tcPr>
          <w:p w14:paraId="65AF9664" w14:textId="59C16590" w:rsidR="00C53A56" w:rsidRPr="00D306C1" w:rsidRDefault="00C53A56" w:rsidP="008343F3">
            <w:pPr>
              <w:pStyle w:val="ECEcorps"/>
              <w:jc w:val="center"/>
            </w:pPr>
            <w:r w:rsidRPr="00D306C1">
              <w:t>Pas de risque particulier</w:t>
            </w:r>
          </w:p>
        </w:tc>
      </w:tr>
    </w:tbl>
    <w:p w14:paraId="3C571088" w14:textId="77777777" w:rsidR="00337F03" w:rsidRPr="00D306C1" w:rsidRDefault="00337F03" w:rsidP="00337F03">
      <w:pPr>
        <w:pStyle w:val="ECEcorps"/>
      </w:pPr>
    </w:p>
    <w:p w14:paraId="4247B53D" w14:textId="600CA80F" w:rsidR="00E26870" w:rsidRPr="00A96F9D" w:rsidRDefault="00E26870" w:rsidP="00E26870">
      <w:pPr>
        <w:pStyle w:val="ECEtitre"/>
        <w:rPr>
          <w:sz w:val="24"/>
          <w:szCs w:val="24"/>
        </w:rPr>
      </w:pPr>
      <w:r w:rsidRPr="00A96F9D">
        <w:rPr>
          <w:sz w:val="24"/>
          <w:szCs w:val="24"/>
        </w:rPr>
        <w:t xml:space="preserve">TRAVAIL À EFFECTUER </w:t>
      </w:r>
    </w:p>
    <w:p w14:paraId="5400B5EF" w14:textId="77777777" w:rsidR="00E26870" w:rsidRPr="00257B49" w:rsidRDefault="00E26870" w:rsidP="00E26870">
      <w:pPr>
        <w:autoSpaceDE w:val="0"/>
        <w:autoSpaceDN w:val="0"/>
        <w:adjustRightInd w:val="0"/>
        <w:rPr>
          <w:b/>
          <w:bCs/>
          <w:color w:val="auto"/>
          <w:u w:val="single"/>
        </w:rPr>
      </w:pPr>
    </w:p>
    <w:p w14:paraId="3A506452" w14:textId="18F1EDFD" w:rsidR="00E26870" w:rsidRPr="00452138" w:rsidRDefault="000478CD" w:rsidP="00E26870">
      <w:pPr>
        <w:pStyle w:val="ECEpartie"/>
        <w:numPr>
          <w:ilvl w:val="0"/>
          <w:numId w:val="6"/>
        </w:numPr>
      </w:pPr>
      <w:bookmarkStart w:id="5" w:name="_Toc482638814"/>
      <w:bookmarkStart w:id="6" w:name="_Toc500182691"/>
      <w:r>
        <w:t>Synthèse de la DHPM</w:t>
      </w:r>
      <w:r w:rsidR="00E26870" w:rsidRPr="00452138">
        <w:t xml:space="preserve"> </w:t>
      </w:r>
      <w:r w:rsidR="00E26870" w:rsidRPr="00FF78A1">
        <w:rPr>
          <w:b w:val="0"/>
          <w:bCs/>
        </w:rPr>
        <w:t>(</w:t>
      </w:r>
      <w:r w:rsidR="00876B3A">
        <w:rPr>
          <w:b w:val="0"/>
          <w:bCs/>
        </w:rPr>
        <w:t>30</w:t>
      </w:r>
      <w:r w:rsidR="00E26870" w:rsidRPr="00FF78A1">
        <w:rPr>
          <w:b w:val="0"/>
          <w:bCs/>
        </w:rPr>
        <w:t xml:space="preserve"> minutes conseillées)</w:t>
      </w:r>
      <w:bookmarkEnd w:id="5"/>
      <w:bookmarkEnd w:id="6"/>
    </w:p>
    <w:p w14:paraId="3925771B" w14:textId="68E67965" w:rsidR="00E26870" w:rsidRDefault="00E26870" w:rsidP="00E26870">
      <w:pPr>
        <w:pStyle w:val="ECEcorps"/>
      </w:pPr>
    </w:p>
    <w:p w14:paraId="6CCBF520" w14:textId="5E2E811C" w:rsidR="000478CD" w:rsidRDefault="00D5776F" w:rsidP="00E26870">
      <w:pPr>
        <w:pStyle w:val="ECEcorps"/>
      </w:pPr>
      <w:r>
        <w:t>En respectant les règles de sécurité, m</w:t>
      </w:r>
      <w:r w:rsidR="000478CD">
        <w:t xml:space="preserve">ettre en œuvre le protocole suivant : </w:t>
      </w:r>
    </w:p>
    <w:p w14:paraId="3A7912E6" w14:textId="5C041566" w:rsidR="00122BFA" w:rsidRDefault="001C1744" w:rsidP="00E26870">
      <w:pPr>
        <w:pStyle w:val="ECEcorps"/>
        <w:numPr>
          <w:ilvl w:val="0"/>
          <w:numId w:val="12"/>
        </w:numPr>
      </w:pPr>
      <w:r w:rsidRPr="001C1744">
        <w:t xml:space="preserve">Dans un </w:t>
      </w:r>
      <w:r w:rsidRPr="00361690">
        <w:rPr>
          <w:b/>
          <w:bCs/>
        </w:rPr>
        <w:t>mortier</w:t>
      </w:r>
      <w:r w:rsidRPr="001C1744">
        <w:t xml:space="preserve"> introduire </w:t>
      </w:r>
      <w:r>
        <w:t>1,0</w:t>
      </w:r>
      <w:r w:rsidRPr="001C1744">
        <w:t xml:space="preserve"> </w:t>
      </w:r>
      <w:proofErr w:type="spellStart"/>
      <w:r w:rsidRPr="001C1744">
        <w:t>mL</w:t>
      </w:r>
      <w:proofErr w:type="spellEnd"/>
      <w:r w:rsidRPr="001C1744">
        <w:t xml:space="preserve"> de benzaldéhyde, </w:t>
      </w:r>
      <w:r w:rsidR="003148FF">
        <w:t>1</w:t>
      </w:r>
      <w:r>
        <w:t>,3</w:t>
      </w:r>
      <w:r w:rsidRPr="001C1744">
        <w:t xml:space="preserve"> </w:t>
      </w:r>
      <w:proofErr w:type="spellStart"/>
      <w:r w:rsidRPr="001C1744">
        <w:t>mL</w:t>
      </w:r>
      <w:proofErr w:type="spellEnd"/>
      <w:r w:rsidRPr="001C1744">
        <w:t xml:space="preserve"> d’acétoacétate d’éthyle, </w:t>
      </w:r>
      <w:r>
        <w:t>1</w:t>
      </w:r>
      <w:r w:rsidR="00DA5711">
        <w:t>,</w:t>
      </w:r>
      <w:r w:rsidR="00165A64">
        <w:t>5</w:t>
      </w:r>
      <w:r w:rsidRPr="001C1744">
        <w:t xml:space="preserve"> g d’urée ainsi que </w:t>
      </w:r>
      <w:r w:rsidR="00961727" w:rsidRPr="00961727">
        <w:t>10 gouttes d’acide chlorhydrique</w:t>
      </w:r>
      <w:r w:rsidR="008E1FC4">
        <w:t xml:space="preserve"> concentré </w:t>
      </w:r>
      <w:r w:rsidRPr="00961727">
        <w:t>(</w:t>
      </w:r>
      <w:r w:rsidRPr="00361690">
        <w:rPr>
          <w:b/>
          <w:bCs/>
        </w:rPr>
        <w:t>catalyseur</w:t>
      </w:r>
      <w:r w:rsidRPr="00961727">
        <w:t xml:space="preserve">). </w:t>
      </w:r>
    </w:p>
    <w:p w14:paraId="1937E876" w14:textId="19756C98" w:rsidR="008D493A" w:rsidRPr="00F46AEB" w:rsidRDefault="00CA6EE2" w:rsidP="008343F3">
      <w:pPr>
        <w:pStyle w:val="ECEcorps"/>
        <w:numPr>
          <w:ilvl w:val="0"/>
          <w:numId w:val="12"/>
        </w:numPr>
      </w:pPr>
      <w:r>
        <w:t>Faire un apport d’énergie mécanique en mélangeant</w:t>
      </w:r>
      <w:r w:rsidR="001C1744" w:rsidRPr="00F46AEB">
        <w:t xml:space="preserve"> vigoureusement pendant 3 à 5 minutes à l’aide d’un pilon jusqu’à apparition d’un solide </w:t>
      </w:r>
      <w:r w:rsidR="00997FB9" w:rsidRPr="00F46AEB">
        <w:t>jaunâtre / ivoire</w:t>
      </w:r>
      <w:r w:rsidR="001C1744" w:rsidRPr="00F46AEB">
        <w:t xml:space="preserve">, et continuer une minute après l’apparition du solide. </w:t>
      </w:r>
    </w:p>
    <w:p w14:paraId="404E0118" w14:textId="41CAC68B" w:rsidR="001C1744" w:rsidRDefault="001C1744" w:rsidP="008343F3">
      <w:pPr>
        <w:pStyle w:val="ECEcorps"/>
        <w:numPr>
          <w:ilvl w:val="0"/>
          <w:numId w:val="12"/>
        </w:numPr>
      </w:pPr>
      <w:r w:rsidRPr="001C1744">
        <w:t xml:space="preserve">Ajouter </w:t>
      </w:r>
      <w:r w:rsidR="003D3E33">
        <w:t>d</w:t>
      </w:r>
      <w:r w:rsidR="00D96235">
        <w:t>e l</w:t>
      </w:r>
      <w:r w:rsidR="003D3E33">
        <w:t>’eau distillée</w:t>
      </w:r>
      <w:r w:rsidR="00D96235">
        <w:t xml:space="preserve"> afin de décoller la </w:t>
      </w:r>
      <w:r w:rsidR="00D96235" w:rsidRPr="00361690">
        <w:rPr>
          <w:b/>
          <w:bCs/>
        </w:rPr>
        <w:t>DHPM</w:t>
      </w:r>
      <w:r w:rsidR="00D96235">
        <w:t xml:space="preserve"> des parois du mortier.</w:t>
      </w:r>
    </w:p>
    <w:p w14:paraId="6C4FD98E" w14:textId="47B6A3B2" w:rsidR="001C1744" w:rsidRDefault="001C1744" w:rsidP="008343F3">
      <w:pPr>
        <w:pStyle w:val="ECEcorps"/>
        <w:numPr>
          <w:ilvl w:val="0"/>
          <w:numId w:val="12"/>
        </w:numPr>
      </w:pPr>
      <w:r w:rsidRPr="00361690">
        <w:rPr>
          <w:b/>
          <w:bCs/>
        </w:rPr>
        <w:t>Filtrer</w:t>
      </w:r>
      <w:r w:rsidRPr="001C1744">
        <w:t xml:space="preserve"> sur Büchner. </w:t>
      </w:r>
    </w:p>
    <w:p w14:paraId="34ED93AA" w14:textId="20A78967" w:rsidR="001C1744" w:rsidRDefault="001C1744" w:rsidP="008343F3">
      <w:pPr>
        <w:pStyle w:val="ECEcorps"/>
        <w:numPr>
          <w:ilvl w:val="0"/>
          <w:numId w:val="12"/>
        </w:numPr>
      </w:pPr>
      <w:r w:rsidRPr="00361690">
        <w:rPr>
          <w:b/>
          <w:bCs/>
        </w:rPr>
        <w:t>Laver</w:t>
      </w:r>
      <w:r w:rsidRPr="001C1744">
        <w:t xml:space="preserve"> </w:t>
      </w:r>
      <w:r w:rsidR="008D493A" w:rsidRPr="001C1744">
        <w:t>le solide</w:t>
      </w:r>
      <w:r w:rsidR="008D493A">
        <w:t xml:space="preserve"> </w:t>
      </w:r>
      <w:r w:rsidR="005F7992">
        <w:t>avec de l’éthanol glacé</w:t>
      </w:r>
      <w:r>
        <w:t xml:space="preserve">. </w:t>
      </w:r>
    </w:p>
    <w:p w14:paraId="689F194A" w14:textId="13B54265" w:rsidR="001C1744" w:rsidRPr="00F46AEB" w:rsidRDefault="001C1744" w:rsidP="008343F3">
      <w:pPr>
        <w:pStyle w:val="ECEcorps"/>
        <w:numPr>
          <w:ilvl w:val="0"/>
          <w:numId w:val="12"/>
        </w:numPr>
      </w:pPr>
      <w:r w:rsidRPr="00361690">
        <w:rPr>
          <w:b/>
          <w:bCs/>
        </w:rPr>
        <w:t>Sécher</w:t>
      </w:r>
      <w:r w:rsidRPr="00F46AEB">
        <w:t xml:space="preserve"> le solide</w:t>
      </w:r>
      <w:r w:rsidR="00F46AEB">
        <w:t xml:space="preserve"> entre deux feuilles de papier filtre</w:t>
      </w:r>
      <w:r w:rsidRPr="00F46AEB">
        <w:t>.</w:t>
      </w:r>
    </w:p>
    <w:p w14:paraId="1896468C" w14:textId="464C5A08" w:rsidR="001C1744" w:rsidRDefault="001C1744" w:rsidP="008343F3">
      <w:pPr>
        <w:pStyle w:val="ECEcorps"/>
        <w:numPr>
          <w:ilvl w:val="0"/>
          <w:numId w:val="12"/>
        </w:numPr>
      </w:pPr>
      <w:r w:rsidRPr="00361690">
        <w:rPr>
          <w:b/>
          <w:bCs/>
        </w:rPr>
        <w:t>Peser</w:t>
      </w:r>
      <w:r>
        <w:t xml:space="preserve"> le </w:t>
      </w:r>
      <w:r w:rsidR="002C280F">
        <w:t>produit</w:t>
      </w:r>
      <w:r>
        <w:t xml:space="preserve"> </w:t>
      </w:r>
      <w:r w:rsidR="0034224E">
        <w:t>« sec ».</w:t>
      </w:r>
    </w:p>
    <w:p w14:paraId="66D61786" w14:textId="3E5166E4" w:rsidR="0034224E" w:rsidRDefault="0034224E" w:rsidP="00E26870">
      <w:pPr>
        <w:pStyle w:val="ECEcorps"/>
      </w:pPr>
    </w:p>
    <w:p w14:paraId="32E6B451" w14:textId="23B5E04B" w:rsidR="00637F6A" w:rsidRDefault="0034224E" w:rsidP="00E26870">
      <w:pPr>
        <w:pStyle w:val="ECEcorps"/>
      </w:pPr>
      <w:r>
        <w:t xml:space="preserve">La masse de solide obtenu expérimentalement est : </w:t>
      </w:r>
      <w:r w:rsidRPr="004D5DB2">
        <w:rPr>
          <w:i/>
          <w:iCs/>
        </w:rPr>
        <w:t>m</w:t>
      </w:r>
      <w:r>
        <w:t xml:space="preserve"> </w:t>
      </w:r>
      <w:proofErr w:type="spellStart"/>
      <w:r w:rsidRPr="008343F3">
        <w:rPr>
          <w:i/>
          <w:iCs/>
          <w:vertAlign w:val="subscript"/>
        </w:rPr>
        <w:t>exp</w:t>
      </w:r>
      <w:proofErr w:type="spellEnd"/>
      <w:r>
        <w:t xml:space="preserve"> = </w:t>
      </w:r>
      <w:r w:rsidR="001037C6">
        <w:rPr>
          <w:b/>
          <w:bCs/>
          <w:color w:val="00B050"/>
        </w:rPr>
        <w:t>environ 0.99g</w:t>
      </w:r>
    </w:p>
    <w:p w14:paraId="3BFFFF0F" w14:textId="77777777" w:rsidR="00637F6A" w:rsidRPr="00D742A9" w:rsidRDefault="00637F6A" w:rsidP="00E26870">
      <w:pPr>
        <w:pStyle w:val="ECEcorps"/>
      </w:pPr>
    </w:p>
    <w:p w14:paraId="1058257E" w14:textId="719ED1C8" w:rsidR="00E26870" w:rsidRPr="003C13F9" w:rsidRDefault="0034224E" w:rsidP="00E26870">
      <w:pPr>
        <w:pStyle w:val="ECEpartie"/>
      </w:pPr>
      <w:bookmarkStart w:id="7" w:name="_Toc482638815"/>
      <w:bookmarkStart w:id="8" w:name="_Toc500182692"/>
      <w:r>
        <w:t xml:space="preserve">Exploitation de la synthèse </w:t>
      </w:r>
      <w:r w:rsidR="00E26870" w:rsidRPr="00FF78A1">
        <w:rPr>
          <w:b w:val="0"/>
          <w:bCs/>
        </w:rPr>
        <w:t>(</w:t>
      </w:r>
      <w:r w:rsidR="00876B3A">
        <w:rPr>
          <w:b w:val="0"/>
          <w:bCs/>
        </w:rPr>
        <w:t>20</w:t>
      </w:r>
      <w:r w:rsidR="00E26870" w:rsidRPr="00FF78A1">
        <w:rPr>
          <w:b w:val="0"/>
          <w:bCs/>
        </w:rPr>
        <w:t xml:space="preserve"> minutes conseillées)</w:t>
      </w:r>
      <w:bookmarkEnd w:id="7"/>
      <w:bookmarkEnd w:id="8"/>
    </w:p>
    <w:p w14:paraId="20A305F4" w14:textId="77777777" w:rsidR="00E26870" w:rsidRDefault="00E26870" w:rsidP="00E26870">
      <w:pPr>
        <w:pStyle w:val="ECEcorps"/>
        <w:rPr>
          <w:rFonts w:eastAsia="Arial Unicode MS"/>
        </w:rPr>
      </w:pPr>
    </w:p>
    <w:p w14:paraId="4112D7A4" w14:textId="5CB4ED13" w:rsidR="00E11AC9" w:rsidRPr="00F46AEB" w:rsidRDefault="00E11AC9" w:rsidP="00D45CA3">
      <w:pPr>
        <w:pStyle w:val="ECEcorps"/>
        <w:numPr>
          <w:ilvl w:val="1"/>
          <w:numId w:val="11"/>
        </w:numPr>
      </w:pPr>
      <w:r w:rsidRPr="00F46AEB">
        <w:rPr>
          <w:rFonts w:eastAsia="Arial Unicode MS"/>
        </w:rPr>
        <w:t>Caractérisation du solide obtenu</w:t>
      </w:r>
      <w:r w:rsidR="000D40F7" w:rsidRPr="00F46AEB">
        <w:rPr>
          <w:rFonts w:eastAsia="Arial Unicode MS"/>
          <w:color w:val="FF0000"/>
        </w:rPr>
        <w:t xml:space="preserve">  </w:t>
      </w:r>
    </w:p>
    <w:p w14:paraId="23F7D1BD" w14:textId="77777777" w:rsidR="00F46AEB" w:rsidRDefault="00F46AEB" w:rsidP="00F46AEB">
      <w:pPr>
        <w:pStyle w:val="ECEcorps"/>
        <w:ind w:left="360"/>
      </w:pPr>
    </w:p>
    <w:p w14:paraId="0AE78C04" w14:textId="3FE3C5B0" w:rsidR="00E11AC9" w:rsidRDefault="00E11AC9" w:rsidP="00E11AC9">
      <w:pPr>
        <w:pStyle w:val="ECEcorps"/>
      </w:pPr>
      <w:r>
        <w:t xml:space="preserve">Dans un tube à hémolyse, dissoudre un peu de produit synthétisé dans </w:t>
      </w:r>
      <w:r w:rsidRPr="00F46AEB">
        <w:t xml:space="preserve">de </w:t>
      </w:r>
      <w:r w:rsidR="00F46AEB" w:rsidRPr="00F46AEB">
        <w:t>l’éthanoate d’éthyle.</w:t>
      </w:r>
    </w:p>
    <w:p w14:paraId="2023D02C" w14:textId="4E39D2F5" w:rsidR="00A96F9D" w:rsidRDefault="00361690" w:rsidP="00E11AC9">
      <w:pPr>
        <w:pStyle w:val="ECEcorps"/>
      </w:pPr>
      <w:r w:rsidRPr="00361690">
        <w:rPr>
          <w:highlight w:val="yellow"/>
        </w:rPr>
        <w:t>Soluble dans l’éthanoate d’éthyle</w:t>
      </w:r>
    </w:p>
    <w:p w14:paraId="4B61740A" w14:textId="52D25815" w:rsidR="00D96235" w:rsidRDefault="00D96235" w:rsidP="00E11AC9">
      <w:pPr>
        <w:pStyle w:val="ECEcorps"/>
      </w:pPr>
      <w:r>
        <w:t xml:space="preserve">Faire un dépôt avec : </w:t>
      </w:r>
    </w:p>
    <w:p w14:paraId="6A8A07F3" w14:textId="381BA5D3" w:rsidR="00D96235" w:rsidRDefault="00D96235" w:rsidP="00D96235">
      <w:pPr>
        <w:pStyle w:val="ECEcorps"/>
        <w:numPr>
          <w:ilvl w:val="0"/>
          <w:numId w:val="13"/>
        </w:numPr>
      </w:pPr>
      <w:r>
        <w:t>la DHPM de référence</w:t>
      </w:r>
      <w:r w:rsidR="00637F6A">
        <w:t>,</w:t>
      </w:r>
      <w:r>
        <w:t xml:space="preserve"> </w:t>
      </w:r>
    </w:p>
    <w:p w14:paraId="240A0743" w14:textId="635DA4FD" w:rsidR="00D96235" w:rsidRDefault="00D96235" w:rsidP="00D96235">
      <w:pPr>
        <w:pStyle w:val="ECEcorps"/>
        <w:numPr>
          <w:ilvl w:val="0"/>
          <w:numId w:val="13"/>
        </w:numPr>
      </w:pPr>
      <w:r>
        <w:t>la DHPM synthétisée</w:t>
      </w:r>
      <w:r w:rsidR="00637F6A">
        <w:t>.</w:t>
      </w:r>
    </w:p>
    <w:p w14:paraId="1A8F5D85" w14:textId="77777777" w:rsidR="00A96F9D" w:rsidRDefault="00A96F9D" w:rsidP="00A96F9D">
      <w:pPr>
        <w:pStyle w:val="ECEcorps"/>
      </w:pPr>
    </w:p>
    <w:p w14:paraId="7D607609" w14:textId="4A7360A3" w:rsidR="0054653B" w:rsidRDefault="00E11AC9" w:rsidP="00E11AC9">
      <w:pPr>
        <w:pStyle w:val="ECEcorps"/>
      </w:pPr>
      <w:r>
        <w:t xml:space="preserve">Mettre en œuvre une CCM sur plaque de silice avec l’éluant proposé. </w:t>
      </w:r>
    </w:p>
    <w:p w14:paraId="42D8E988" w14:textId="3A469A91" w:rsidR="0054653B" w:rsidRDefault="0054653B" w:rsidP="00E11AC9">
      <w:pPr>
        <w:pStyle w:val="ECEcorps"/>
      </w:pPr>
      <w:r>
        <w:t xml:space="preserve">Profiter du temps d’élution pour répondre aux questions </w:t>
      </w:r>
      <w:r w:rsidR="00A96F9D">
        <w:t>du 2.2.</w:t>
      </w:r>
      <w:r>
        <w:t>.</w:t>
      </w:r>
    </w:p>
    <w:p w14:paraId="2C5F81A9" w14:textId="77777777" w:rsidR="0054653B" w:rsidRDefault="0054653B" w:rsidP="00E11AC9">
      <w:pPr>
        <w:pStyle w:val="ECEcorps"/>
      </w:pPr>
    </w:p>
    <w:p w14:paraId="6FF33C55" w14:textId="038ABC0C" w:rsidR="00E11AC9" w:rsidRPr="001037C6" w:rsidRDefault="003042A0" w:rsidP="00E11AC9">
      <w:pPr>
        <w:pStyle w:val="ECEcorps"/>
        <w:rPr>
          <w:b/>
          <w:bCs/>
        </w:rPr>
      </w:pPr>
      <w:r>
        <w:t>Après élution, r</w:t>
      </w:r>
      <w:r w:rsidR="00E11AC9">
        <w:t xml:space="preserve">évéler </w:t>
      </w:r>
      <w:r w:rsidR="008343F3">
        <w:t>à l’a</w:t>
      </w:r>
      <w:r w:rsidR="00584767">
        <w:t xml:space="preserve">ide d’une lampe à ultraviolets. </w:t>
      </w:r>
      <w:r w:rsidR="00584767" w:rsidRPr="001037C6">
        <w:rPr>
          <w:b/>
          <w:bCs/>
        </w:rPr>
        <w:t xml:space="preserve">La lumière émise par la lampe est une radiation de longueur d’onde </w:t>
      </w:r>
      <w:r w:rsidR="00E11AC9" w:rsidRPr="001037C6">
        <w:rPr>
          <w:b/>
          <w:bCs/>
        </w:rPr>
        <w:t xml:space="preserve">254 nm. </w:t>
      </w:r>
    </w:p>
    <w:p w14:paraId="615E82A3" w14:textId="77777777" w:rsidR="00E11AC9" w:rsidRDefault="00E11AC9" w:rsidP="00E11AC9">
      <w:pPr>
        <w:pStyle w:val="ECEcorps"/>
      </w:pPr>
    </w:p>
    <w:p w14:paraId="6310C977" w14:textId="7BC92073" w:rsidR="00E11AC9" w:rsidRDefault="00E11AC9" w:rsidP="00E11AC9">
      <w:pPr>
        <w:pStyle w:val="ECEcorps"/>
      </w:pPr>
      <w:r w:rsidRPr="001037C6">
        <w:rPr>
          <w:b/>
          <w:bCs/>
        </w:rPr>
        <w:t>Conclure</w:t>
      </w:r>
      <w:r w:rsidR="0054653B">
        <w:t>.</w:t>
      </w:r>
      <w:r w:rsidR="00DB0B60">
        <w:t xml:space="preserve"> </w:t>
      </w:r>
    </w:p>
    <w:p w14:paraId="5BF80C30" w14:textId="49EFC536" w:rsidR="004D40F7" w:rsidRPr="001037C6" w:rsidRDefault="001037C6" w:rsidP="001037C6">
      <w:pPr>
        <w:pStyle w:val="Paragraphedeliste"/>
        <w:rPr>
          <w:rFonts w:eastAsia="Arial Unicode MS"/>
          <w:b/>
          <w:bCs/>
          <w:color w:val="00B050"/>
        </w:rPr>
      </w:pPr>
      <w:r w:rsidRPr="001037C6">
        <w:rPr>
          <w:rFonts w:eastAsia="Arial Unicode MS"/>
          <w:b/>
          <w:bCs/>
          <w:color w:val="00B050"/>
        </w:rPr>
        <w:t xml:space="preserve">Plusieurs tâches pas du DHPM </w:t>
      </w:r>
      <w:proofErr w:type="spellStart"/>
      <w:r w:rsidRPr="001037C6">
        <w:rPr>
          <w:rFonts w:eastAsia="Arial Unicode MS"/>
          <w:b/>
          <w:bCs/>
          <w:color w:val="00B050"/>
        </w:rPr>
        <w:t>pûre</w:t>
      </w:r>
      <w:proofErr w:type="spellEnd"/>
      <w:r w:rsidRPr="001037C6">
        <w:rPr>
          <w:rFonts w:eastAsia="Arial Unicode MS"/>
          <w:b/>
          <w:bCs/>
          <w:color w:val="00B050"/>
        </w:rPr>
        <w:t xml:space="preserve"> si une tâche au même niveau de la tâche de DHPM </w:t>
      </w:r>
      <w:proofErr w:type="spellStart"/>
      <w:r w:rsidRPr="001037C6">
        <w:rPr>
          <w:rFonts w:eastAsia="Arial Unicode MS"/>
          <w:b/>
          <w:bCs/>
          <w:color w:val="00B050"/>
        </w:rPr>
        <w:t>pûre</w:t>
      </w:r>
      <w:proofErr w:type="spellEnd"/>
      <w:r w:rsidRPr="001037C6">
        <w:rPr>
          <w:rFonts w:eastAsia="Arial Unicode MS"/>
          <w:b/>
          <w:bCs/>
          <w:color w:val="00B050"/>
        </w:rPr>
        <w:t xml:space="preserve">, alors </w:t>
      </w:r>
      <w:r w:rsidRPr="001037C6">
        <w:rPr>
          <w:b/>
          <w:bCs/>
          <w:color w:val="00B050"/>
        </w:rPr>
        <w:t>il s’agit de la même espèce</w:t>
      </w:r>
      <w:r w:rsidRPr="001037C6">
        <w:rPr>
          <w:b/>
          <w:bCs/>
          <w:color w:val="00B050"/>
        </w:rPr>
        <w:t>.</w:t>
      </w:r>
    </w:p>
    <w:p w14:paraId="4E2A3974" w14:textId="0B913056" w:rsidR="001747FF" w:rsidRDefault="001747FF" w:rsidP="00E11AC9">
      <w:pPr>
        <w:pStyle w:val="ECEcorps"/>
        <w:numPr>
          <w:ilvl w:val="1"/>
          <w:numId w:val="11"/>
        </w:numPr>
        <w:rPr>
          <w:rFonts w:eastAsia="Arial Unicode MS"/>
        </w:rPr>
      </w:pPr>
      <w:r>
        <w:rPr>
          <w:rFonts w:eastAsia="Arial Unicode MS"/>
        </w:rPr>
        <w:t xml:space="preserve">Exploitation </w:t>
      </w:r>
      <w:r w:rsidR="00EF219C">
        <w:rPr>
          <w:rFonts w:eastAsia="Arial Unicode MS"/>
        </w:rPr>
        <w:t xml:space="preserve">du protocole </w:t>
      </w:r>
    </w:p>
    <w:p w14:paraId="65EE5BAE" w14:textId="77777777" w:rsidR="001037C6" w:rsidRDefault="008343F3" w:rsidP="001037C6">
      <w:pPr>
        <w:pStyle w:val="ECEcorps"/>
        <w:rPr>
          <w:rFonts w:eastAsia="Arial Unicode MS"/>
        </w:rPr>
      </w:pPr>
      <w:r>
        <w:rPr>
          <w:rFonts w:eastAsia="Arial Unicode MS"/>
        </w:rPr>
        <w:t xml:space="preserve">Indiquer pour </w:t>
      </w:r>
      <w:r w:rsidR="001747FF">
        <w:rPr>
          <w:rFonts w:eastAsia="Arial Unicode MS"/>
        </w:rPr>
        <w:t xml:space="preserve">quelles raisons la DHPM </w:t>
      </w:r>
      <w:r w:rsidR="00584767">
        <w:rPr>
          <w:rFonts w:eastAsia="Arial Unicode MS"/>
        </w:rPr>
        <w:t>a été</w:t>
      </w:r>
      <w:r>
        <w:rPr>
          <w:rFonts w:eastAsia="Arial Unicode MS"/>
        </w:rPr>
        <w:t xml:space="preserve"> rincée </w:t>
      </w:r>
      <w:r w:rsidR="001747FF">
        <w:rPr>
          <w:rFonts w:eastAsia="Arial Unicode MS"/>
        </w:rPr>
        <w:t>avec de l’éthanol très froid</w:t>
      </w:r>
      <w:r>
        <w:rPr>
          <w:rFonts w:eastAsia="Arial Unicode MS"/>
        </w:rPr>
        <w:t>.</w:t>
      </w:r>
    </w:p>
    <w:p w14:paraId="6B4F9462" w14:textId="1CAAF7BA" w:rsidR="00C70C66" w:rsidRPr="001037C6" w:rsidRDefault="00361690" w:rsidP="001037C6">
      <w:pPr>
        <w:pStyle w:val="ECEcorps"/>
        <w:rPr>
          <w:rFonts w:eastAsia="Arial Unicode MS"/>
        </w:rPr>
      </w:pPr>
      <w:r w:rsidRPr="00361690">
        <w:rPr>
          <w:rFonts w:eastAsia="Arial Unicode MS"/>
          <w:b/>
          <w:bCs/>
          <w:color w:val="00B050"/>
        </w:rPr>
        <w:t xml:space="preserve">La DHPM est </w:t>
      </w:r>
      <w:r w:rsidRPr="00361690">
        <w:rPr>
          <w:b/>
          <w:bCs/>
          <w:color w:val="00B050"/>
          <w:highlight w:val="yellow"/>
        </w:rPr>
        <w:t>Peu soluble à froid dans l’éthanol</w:t>
      </w:r>
      <w:r w:rsidRPr="00361690">
        <w:rPr>
          <w:b/>
          <w:bCs/>
          <w:color w:val="00B050"/>
        </w:rPr>
        <w:t xml:space="preserve"> alors que les déchets (2 réactifs et l’urée) sont soluble avec l’éthanol. Ainsi, nous aurons deux phases, celle avec le DHPM seul et l’autre avec les déchets et le solvant.</w:t>
      </w:r>
    </w:p>
    <w:p w14:paraId="5721F7A7" w14:textId="53B20264" w:rsidR="001037C6" w:rsidRDefault="001037C6" w:rsidP="00C70C66">
      <w:pPr>
        <w:pStyle w:val="ECEcorps"/>
        <w:rPr>
          <w:rFonts w:eastAsia="Arial Unicode MS"/>
        </w:rPr>
      </w:pPr>
    </w:p>
    <w:p w14:paraId="32A6AA27" w14:textId="6F12AA64" w:rsidR="001747FF" w:rsidRDefault="001037C6" w:rsidP="00C70C66">
      <w:pPr>
        <w:pStyle w:val="ECEcorps"/>
        <w:rPr>
          <w:rFonts w:eastAsia="Arial Unicode M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EDFAC2C" wp14:editId="462152A4">
            <wp:simplePos x="0" y="0"/>
            <wp:positionH relativeFrom="column">
              <wp:posOffset>1404547</wp:posOffset>
            </wp:positionH>
            <wp:positionV relativeFrom="paragraph">
              <wp:posOffset>112432</wp:posOffset>
            </wp:positionV>
            <wp:extent cx="1321388" cy="433867"/>
            <wp:effectExtent l="0" t="0" r="0" b="444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1388" cy="433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77C">
        <w:rPr>
          <w:rFonts w:eastAsia="Arial Unicode MS"/>
        </w:rPr>
        <w:t>Déterminer la masse théorique de DHPM que l’on peut obtenir dans les conditions expérimentales</w:t>
      </w:r>
      <w:r w:rsidR="00FF7CE2">
        <w:rPr>
          <w:rFonts w:eastAsia="Arial Unicode MS"/>
        </w:rPr>
        <w:t xml:space="preserve">, sachant que </w:t>
      </w:r>
      <w:r w:rsidR="00FF7CE2" w:rsidRPr="00361690">
        <w:rPr>
          <w:rFonts w:eastAsia="Arial Unicode MS"/>
          <w:b/>
          <w:bCs/>
        </w:rPr>
        <w:t>l’urée est en excès</w:t>
      </w:r>
      <w:r w:rsidR="00FF7CE2">
        <w:rPr>
          <w:rFonts w:eastAsia="Arial Unicode MS"/>
        </w:rPr>
        <w:t>.</w:t>
      </w:r>
    </w:p>
    <w:p w14:paraId="087D27AA" w14:textId="40575199" w:rsidR="00361690" w:rsidRDefault="00361690" w:rsidP="00983BC4">
      <w:pPr>
        <w:pStyle w:val="TM1"/>
        <w:rPr>
          <w:rFonts w:eastAsia="Arial Unicode MS"/>
        </w:rPr>
      </w:pPr>
    </w:p>
    <w:p w14:paraId="6E0814C0" w14:textId="362CDCBC" w:rsidR="00361690" w:rsidRPr="007A60AD" w:rsidRDefault="007A60AD" w:rsidP="00983BC4">
      <w:pPr>
        <w:pStyle w:val="TM1"/>
        <w:rPr>
          <w:rFonts w:eastAsia="Arial Unicode MS"/>
          <w:b/>
          <w:bCs/>
          <w:color w:val="00B050"/>
        </w:rPr>
      </w:pPr>
      <w:r w:rsidRPr="007A60AD">
        <w:rPr>
          <w:rFonts w:eastAsia="Arial Unicode MS"/>
          <w:b/>
          <w:bCs/>
          <w:color w:val="00B050"/>
        </w:rPr>
        <w:t>La réaction est totale. Comme les réactifs et le produit synthétisé ont le même coefficient stœchiométrique (1). On en déduit que la quantité finale de DHPM est égale à la quantité initiale du réactif limitant</w:t>
      </w:r>
    </w:p>
    <w:p w14:paraId="6ACE918D" w14:textId="73315EC9" w:rsidR="00361690" w:rsidRPr="007A60AD" w:rsidRDefault="007A60AD" w:rsidP="00983BC4">
      <w:pPr>
        <w:pStyle w:val="TM1"/>
        <w:rPr>
          <w:b/>
          <w:bCs/>
          <w:color w:val="00B050"/>
        </w:rPr>
      </w:pPr>
      <w:r w:rsidRPr="007A60AD">
        <w:rPr>
          <w:b/>
          <w:bCs/>
          <w:color w:val="00B050"/>
        </w:rPr>
        <w:t xml:space="preserve">1,0 </w:t>
      </w:r>
      <w:proofErr w:type="spellStart"/>
      <w:r w:rsidRPr="007A60AD">
        <w:rPr>
          <w:b/>
          <w:bCs/>
          <w:color w:val="00B050"/>
        </w:rPr>
        <w:t>mL</w:t>
      </w:r>
      <w:proofErr w:type="spellEnd"/>
      <w:r w:rsidRPr="007A60AD">
        <w:rPr>
          <w:b/>
          <w:bCs/>
          <w:color w:val="00B050"/>
        </w:rPr>
        <w:t xml:space="preserve"> de benzaldéhyde, 1,3 </w:t>
      </w:r>
      <w:proofErr w:type="spellStart"/>
      <w:r w:rsidRPr="007A60AD">
        <w:rPr>
          <w:b/>
          <w:bCs/>
          <w:color w:val="00B050"/>
        </w:rPr>
        <w:t>mL</w:t>
      </w:r>
      <w:proofErr w:type="spellEnd"/>
      <w:r w:rsidRPr="007A60AD">
        <w:rPr>
          <w:b/>
          <w:bCs/>
          <w:color w:val="00B050"/>
        </w:rPr>
        <w:t xml:space="preserve"> d’acétoacétate d’éthyle</w:t>
      </w:r>
    </w:p>
    <w:p w14:paraId="480E39E8" w14:textId="1FB499DD" w:rsidR="007A60AD" w:rsidRPr="007A60AD" w:rsidRDefault="007A60AD" w:rsidP="007A60AD">
      <w:pPr>
        <w:rPr>
          <w:rFonts w:eastAsia="Arial Unicode MS"/>
          <w:b/>
          <w:bCs/>
          <w:color w:val="00B050"/>
        </w:rPr>
      </w:pPr>
      <w:r w:rsidRPr="007A60AD">
        <w:rPr>
          <w:rFonts w:eastAsia="Arial Unicode MS"/>
          <w:b/>
          <w:bCs/>
          <w:color w:val="00B050"/>
        </w:rPr>
        <w:t xml:space="preserve"> m(</w:t>
      </w:r>
      <w:proofErr w:type="spellStart"/>
      <w:r w:rsidRPr="007A60AD">
        <w:rPr>
          <w:rFonts w:eastAsia="Arial Unicode MS"/>
          <w:b/>
          <w:bCs/>
          <w:color w:val="00B050"/>
        </w:rPr>
        <w:t>benz</w:t>
      </w:r>
      <w:proofErr w:type="spellEnd"/>
      <w:r w:rsidRPr="007A60AD">
        <w:rPr>
          <w:rFonts w:eastAsia="Arial Unicode MS"/>
          <w:b/>
          <w:bCs/>
          <w:color w:val="00B050"/>
        </w:rPr>
        <w:t>)=d*rho*V=1.0*1.05*1.00=1.05 g</w:t>
      </w:r>
    </w:p>
    <w:p w14:paraId="5BE37FFB" w14:textId="5E1C9AE2" w:rsidR="007A60AD" w:rsidRPr="007A60AD" w:rsidRDefault="007A60AD" w:rsidP="007A60AD">
      <w:pPr>
        <w:rPr>
          <w:rFonts w:eastAsia="Arial Unicode MS"/>
          <w:b/>
          <w:bCs/>
          <w:color w:val="00B050"/>
        </w:rPr>
      </w:pPr>
      <w:r w:rsidRPr="007A60AD">
        <w:rPr>
          <w:rFonts w:eastAsia="Arial Unicode MS"/>
          <w:b/>
          <w:bCs/>
          <w:color w:val="00B050"/>
        </w:rPr>
        <w:t xml:space="preserve"> </w:t>
      </w:r>
      <w:r w:rsidRPr="007A60AD">
        <w:rPr>
          <w:rFonts w:eastAsia="Arial Unicode MS"/>
          <w:b/>
          <w:bCs/>
          <w:color w:val="00B050"/>
        </w:rPr>
        <w:t>m(</w:t>
      </w:r>
      <w:proofErr w:type="spellStart"/>
      <w:r w:rsidRPr="007A60AD">
        <w:rPr>
          <w:rFonts w:eastAsia="Arial Unicode MS"/>
          <w:b/>
          <w:bCs/>
          <w:color w:val="00B050"/>
        </w:rPr>
        <w:t>acét</w:t>
      </w:r>
      <w:proofErr w:type="spellEnd"/>
      <w:r w:rsidRPr="007A60AD">
        <w:rPr>
          <w:rFonts w:eastAsia="Arial Unicode MS"/>
          <w:b/>
          <w:bCs/>
          <w:color w:val="00B050"/>
        </w:rPr>
        <w:t>)=d*rho*V=</w:t>
      </w:r>
      <w:r w:rsidRPr="007A60AD">
        <w:rPr>
          <w:rFonts w:eastAsia="Arial Unicode MS"/>
          <w:b/>
          <w:bCs/>
          <w:color w:val="00B050"/>
        </w:rPr>
        <w:t>1.3*1.02*1.00=1.05 g</w:t>
      </w:r>
    </w:p>
    <w:p w14:paraId="0A6EAEAA" w14:textId="63F3C823" w:rsidR="007A60AD" w:rsidRPr="007A60AD" w:rsidRDefault="007A60AD" w:rsidP="007A60AD">
      <w:pPr>
        <w:rPr>
          <w:rFonts w:eastAsia="Arial Unicode MS"/>
          <w:b/>
          <w:bCs/>
          <w:color w:val="00B050"/>
        </w:rPr>
      </w:pPr>
      <w:r w:rsidRPr="007A60AD">
        <w:rPr>
          <w:rFonts w:eastAsia="Arial Unicode MS"/>
          <w:b/>
          <w:bCs/>
          <w:color w:val="00B050"/>
        </w:rPr>
        <w:t>Les réactifs ont été introduit dans les proportions stœchiométriques.</w:t>
      </w:r>
    </w:p>
    <w:p w14:paraId="2D8E7BDC" w14:textId="46EB4D43" w:rsidR="007A60AD" w:rsidRDefault="007A60AD" w:rsidP="007A60AD">
      <w:pPr>
        <w:rPr>
          <w:rFonts w:eastAsia="Arial Unicode MS"/>
          <w:b/>
          <w:bCs/>
          <w:color w:val="00B050"/>
        </w:rPr>
      </w:pPr>
      <w:r w:rsidRPr="007A60AD">
        <w:rPr>
          <w:rFonts w:eastAsia="Arial Unicode MS"/>
          <w:b/>
          <w:bCs/>
          <w:color w:val="00B050"/>
        </w:rPr>
        <w:t>DONC m(</w:t>
      </w:r>
      <w:proofErr w:type="spellStart"/>
      <w:r w:rsidRPr="007A60AD">
        <w:rPr>
          <w:rFonts w:eastAsia="Arial Unicode MS"/>
          <w:b/>
          <w:bCs/>
          <w:color w:val="00B050"/>
        </w:rPr>
        <w:t>théo</w:t>
      </w:r>
      <w:proofErr w:type="spellEnd"/>
      <w:r w:rsidRPr="007A60AD">
        <w:rPr>
          <w:rFonts w:eastAsia="Arial Unicode MS"/>
          <w:b/>
          <w:bCs/>
          <w:color w:val="00B050"/>
        </w:rPr>
        <w:t>)=1.05g</w:t>
      </w:r>
    </w:p>
    <w:p w14:paraId="4BFFD1A4" w14:textId="77777777" w:rsidR="007A60AD" w:rsidRPr="007A60AD" w:rsidRDefault="007A60AD" w:rsidP="007A60AD">
      <w:pPr>
        <w:rPr>
          <w:rFonts w:eastAsia="Arial Unicode MS"/>
          <w:b/>
          <w:bCs/>
          <w:color w:val="00B050"/>
        </w:rPr>
      </w:pPr>
    </w:p>
    <w:p w14:paraId="082CA051" w14:textId="77777777" w:rsidR="001037C6" w:rsidRDefault="000103BD" w:rsidP="001037C6">
      <w:pPr>
        <w:pStyle w:val="TM1"/>
        <w:rPr>
          <w:rFonts w:eastAsia="Arial Unicode MS"/>
        </w:rPr>
      </w:pPr>
      <w:r>
        <w:rPr>
          <w:rFonts w:eastAsia="Arial Unicode MS"/>
        </w:rPr>
        <w:t>L</w:t>
      </w:r>
      <w:r w:rsidR="00983BC4">
        <w:rPr>
          <w:rFonts w:eastAsia="Arial Unicode MS"/>
        </w:rPr>
        <w:t>e rendement de la mécanosynthèse</w:t>
      </w:r>
      <w:r>
        <w:rPr>
          <w:rFonts w:eastAsia="Arial Unicode MS"/>
        </w:rPr>
        <w:t xml:space="preserve"> a été préalablement déterminé : </w:t>
      </w:r>
      <w:r w:rsidRPr="00A96F9D">
        <w:rPr>
          <w:rFonts w:ascii="Cambria" w:eastAsia="Arial Unicode MS" w:hAnsi="Cambria"/>
        </w:rPr>
        <w:t>η</w:t>
      </w:r>
      <w:r>
        <w:rPr>
          <w:rFonts w:eastAsia="Arial Unicode MS"/>
        </w:rPr>
        <w:t xml:space="preserve"> = 94 %. </w:t>
      </w:r>
      <w:r w:rsidR="002F5CAD">
        <w:rPr>
          <w:rFonts w:eastAsia="Arial Unicode MS"/>
        </w:rPr>
        <w:t>É</w:t>
      </w:r>
      <w:r>
        <w:rPr>
          <w:rFonts w:eastAsia="Arial Unicode MS"/>
        </w:rPr>
        <w:t>valuer la masse de DHPM qu</w:t>
      </w:r>
      <w:r w:rsidR="002F5CAD">
        <w:rPr>
          <w:rFonts w:eastAsia="Arial Unicode MS"/>
        </w:rPr>
        <w:t xml:space="preserve">i </w:t>
      </w:r>
      <w:r>
        <w:rPr>
          <w:rFonts w:eastAsia="Arial Unicode MS"/>
        </w:rPr>
        <w:t>aurait d</w:t>
      </w:r>
      <w:r w:rsidR="002F5CAD">
        <w:rPr>
          <w:rFonts w:eastAsia="Arial Unicode MS"/>
        </w:rPr>
        <w:t>û</w:t>
      </w:r>
      <w:r>
        <w:rPr>
          <w:rFonts w:eastAsia="Arial Unicode MS"/>
        </w:rPr>
        <w:t xml:space="preserve"> être obtenu</w:t>
      </w:r>
      <w:r w:rsidR="002F5CAD">
        <w:rPr>
          <w:rFonts w:eastAsia="Arial Unicode MS"/>
        </w:rPr>
        <w:t>e</w:t>
      </w:r>
      <w:r>
        <w:rPr>
          <w:rFonts w:eastAsia="Arial Unicode MS"/>
        </w:rPr>
        <w:t xml:space="preserve"> </w:t>
      </w:r>
      <w:r w:rsidR="00687223">
        <w:rPr>
          <w:rFonts w:eastAsia="Arial Unicode MS"/>
        </w:rPr>
        <w:t>lors de votre synthèse. Commenter.</w:t>
      </w:r>
    </w:p>
    <w:p w14:paraId="691EA45A" w14:textId="5EE166AB" w:rsidR="007A64D9" w:rsidRPr="001037C6" w:rsidRDefault="007A60AD" w:rsidP="001037C6">
      <w:pPr>
        <w:pStyle w:val="TM1"/>
        <w:rPr>
          <w:rFonts w:eastAsia="Arial Unicode MS"/>
        </w:rPr>
      </w:pPr>
      <w:r w:rsidRPr="007A60AD">
        <w:rPr>
          <w:rFonts w:eastAsia="Arial Unicode MS"/>
          <w:b/>
          <w:bCs/>
          <w:color w:val="00B050"/>
        </w:rPr>
        <w:t>m=</w:t>
      </w:r>
      <w:r w:rsidRPr="007A60AD">
        <w:rPr>
          <w:rFonts w:ascii="Cambria" w:eastAsia="Arial Unicode MS" w:hAnsi="Cambria"/>
          <w:b/>
          <w:bCs/>
          <w:color w:val="00B050"/>
        </w:rPr>
        <w:t xml:space="preserve"> </w:t>
      </w:r>
      <w:r w:rsidRPr="007A60AD">
        <w:rPr>
          <w:rFonts w:ascii="Cambria" w:eastAsia="Arial Unicode MS" w:hAnsi="Cambria"/>
          <w:b/>
          <w:bCs/>
          <w:color w:val="00B050"/>
        </w:rPr>
        <w:t>η</w:t>
      </w:r>
      <w:r w:rsidRPr="007A60AD">
        <w:rPr>
          <w:rFonts w:ascii="Cambria" w:eastAsia="Arial Unicode MS" w:hAnsi="Cambria"/>
          <w:b/>
          <w:bCs/>
          <w:color w:val="00B050"/>
        </w:rPr>
        <w:t>*m(</w:t>
      </w:r>
      <w:proofErr w:type="spellStart"/>
      <w:r w:rsidRPr="007A60AD">
        <w:rPr>
          <w:rFonts w:ascii="Cambria" w:eastAsia="Arial Unicode MS" w:hAnsi="Cambria"/>
          <w:b/>
          <w:bCs/>
          <w:color w:val="00B050"/>
        </w:rPr>
        <w:t>théo</w:t>
      </w:r>
      <w:proofErr w:type="spellEnd"/>
      <w:r w:rsidRPr="007A60AD">
        <w:rPr>
          <w:rFonts w:ascii="Cambria" w:eastAsia="Arial Unicode MS" w:hAnsi="Cambria"/>
          <w:b/>
          <w:bCs/>
          <w:color w:val="00B050"/>
        </w:rPr>
        <w:t>)</w:t>
      </w:r>
      <w:r>
        <w:rPr>
          <w:rFonts w:ascii="Cambria" w:eastAsia="Arial Unicode MS" w:hAnsi="Cambria"/>
          <w:b/>
          <w:bCs/>
          <w:color w:val="00B050"/>
        </w:rPr>
        <w:t>=0.94*1.05=0.99 g</w:t>
      </w:r>
    </w:p>
    <w:p w14:paraId="1540323C" w14:textId="77777777" w:rsidR="001037C6" w:rsidRDefault="00EE1133" w:rsidP="002F3ADF">
      <w:pPr>
        <w:pStyle w:val="ECEpartie"/>
        <w:numPr>
          <w:ilvl w:val="0"/>
          <w:numId w:val="11"/>
        </w:numPr>
        <w:rPr>
          <w:b w:val="0"/>
          <w:bCs/>
        </w:rPr>
      </w:pPr>
      <w:bookmarkStart w:id="9" w:name="_Toc482638816"/>
      <w:bookmarkStart w:id="10" w:name="_Toc500182693"/>
      <w:r>
        <w:t xml:space="preserve">Comparaison avec le protocole « classique » </w:t>
      </w:r>
      <w:r w:rsidR="00E26870" w:rsidRPr="00EE1133">
        <w:rPr>
          <w:b w:val="0"/>
          <w:bCs/>
        </w:rPr>
        <w:t>(10 minutes conseillées)</w:t>
      </w:r>
      <w:bookmarkEnd w:id="9"/>
      <w:bookmarkEnd w:id="10"/>
    </w:p>
    <w:p w14:paraId="0627ED71" w14:textId="213F522C" w:rsidR="002F3ADF" w:rsidRPr="001037C6" w:rsidRDefault="002F3ADF" w:rsidP="001037C6">
      <w:pPr>
        <w:pStyle w:val="ECEpartie"/>
        <w:numPr>
          <w:ilvl w:val="0"/>
          <w:numId w:val="0"/>
        </w:numPr>
        <w:rPr>
          <w:b w:val="0"/>
          <w:bCs/>
        </w:rPr>
      </w:pPr>
      <w:r>
        <w:lastRenderedPageBreak/>
        <w:t>Compléter le tableau ci-dessous :</w:t>
      </w:r>
    </w:p>
    <w:p w14:paraId="7480A600" w14:textId="066D4A16" w:rsidR="00EE1133" w:rsidRDefault="00EE1133" w:rsidP="00EE1133">
      <w:pPr>
        <w:pStyle w:val="ECEcorps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4253"/>
        <w:gridCol w:w="4245"/>
      </w:tblGrid>
      <w:tr w:rsidR="00EE1133" w14:paraId="790D6675" w14:textId="77777777" w:rsidTr="00267FA2">
        <w:tc>
          <w:tcPr>
            <w:tcW w:w="1696" w:type="dxa"/>
          </w:tcPr>
          <w:p w14:paraId="3D9ED54E" w14:textId="77777777" w:rsidR="00EE1133" w:rsidRDefault="00EE1133" w:rsidP="006D5FAC">
            <w:pPr>
              <w:pStyle w:val="ECEcorps"/>
              <w:jc w:val="center"/>
            </w:pPr>
          </w:p>
        </w:tc>
        <w:tc>
          <w:tcPr>
            <w:tcW w:w="4253" w:type="dxa"/>
          </w:tcPr>
          <w:p w14:paraId="1169D513" w14:textId="69A2A3E1" w:rsidR="00EE1133" w:rsidRDefault="00EE1133" w:rsidP="006D5FAC">
            <w:pPr>
              <w:pStyle w:val="ECEcorps"/>
              <w:jc w:val="center"/>
            </w:pPr>
            <w:r>
              <w:t>Mécanochimie</w:t>
            </w:r>
          </w:p>
        </w:tc>
        <w:tc>
          <w:tcPr>
            <w:tcW w:w="4245" w:type="dxa"/>
          </w:tcPr>
          <w:p w14:paraId="241FF52C" w14:textId="1F75D89D" w:rsidR="00EE1133" w:rsidRDefault="00EE1133" w:rsidP="006D5FAC">
            <w:pPr>
              <w:pStyle w:val="ECEcorps"/>
              <w:jc w:val="center"/>
            </w:pPr>
            <w:r>
              <w:t>Protocole classique</w:t>
            </w:r>
          </w:p>
        </w:tc>
      </w:tr>
      <w:tr w:rsidR="00EE1133" w14:paraId="11FD8BF8" w14:textId="77777777" w:rsidTr="008343F3">
        <w:tc>
          <w:tcPr>
            <w:tcW w:w="1696" w:type="dxa"/>
            <w:vAlign w:val="center"/>
          </w:tcPr>
          <w:p w14:paraId="12208FAB" w14:textId="3379FB18" w:rsidR="006D5FAC" w:rsidRDefault="006D5FAC" w:rsidP="008343F3">
            <w:pPr>
              <w:pStyle w:val="ECEcorps"/>
              <w:jc w:val="center"/>
            </w:pPr>
            <w:r>
              <w:t>Réactifs utilisés</w:t>
            </w:r>
          </w:p>
        </w:tc>
        <w:tc>
          <w:tcPr>
            <w:tcW w:w="4253" w:type="dxa"/>
            <w:vAlign w:val="center"/>
          </w:tcPr>
          <w:p w14:paraId="42D94F99" w14:textId="3FC67510" w:rsidR="00DA5711" w:rsidRPr="006D5FAC" w:rsidRDefault="00DA5711" w:rsidP="008343F3">
            <w:pPr>
              <w:pStyle w:val="ECEcorps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6D5FAC">
              <w:t>1,</w:t>
            </w:r>
            <w:r w:rsidR="00165A64">
              <w:t>5</w:t>
            </w:r>
            <w:r w:rsidRPr="006D5FAC">
              <w:t xml:space="preserve"> g d’urée,</w:t>
            </w:r>
          </w:p>
          <w:p w14:paraId="25CF7CAC" w14:textId="3B85B770" w:rsidR="00DA5711" w:rsidRPr="006D5FAC" w:rsidRDefault="00DA5711" w:rsidP="008343F3">
            <w:pPr>
              <w:pStyle w:val="ECEcorps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t>1</w:t>
            </w:r>
            <w:r w:rsidRPr="006D5FAC">
              <w:t>,</w:t>
            </w:r>
            <w:r>
              <w:t>0</w:t>
            </w:r>
            <w:r w:rsidRPr="006D5FAC">
              <w:t xml:space="preserve"> </w:t>
            </w:r>
            <w:proofErr w:type="spellStart"/>
            <w:r w:rsidRPr="006D5FAC">
              <w:t>mL</w:t>
            </w:r>
            <w:proofErr w:type="spellEnd"/>
            <w:r w:rsidRPr="006D5FAC">
              <w:t xml:space="preserve"> de benzaldéhyde</w:t>
            </w:r>
          </w:p>
          <w:p w14:paraId="06343BA9" w14:textId="684980EA" w:rsidR="006D5FAC" w:rsidRPr="008343F3" w:rsidRDefault="00555833" w:rsidP="008343F3">
            <w:pPr>
              <w:pStyle w:val="ECEcorps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t>1</w:t>
            </w:r>
            <w:r w:rsidR="00DA5711">
              <w:t>,3</w:t>
            </w:r>
            <w:r w:rsidR="00DA5711" w:rsidRPr="006D5FAC">
              <w:t xml:space="preserve"> </w:t>
            </w:r>
            <w:proofErr w:type="spellStart"/>
            <w:r w:rsidR="00DA5711" w:rsidRPr="006D5FAC">
              <w:t>mL</w:t>
            </w:r>
            <w:proofErr w:type="spellEnd"/>
            <w:r w:rsidR="00DA5711" w:rsidRPr="006D5FAC">
              <w:t xml:space="preserve"> d’acétoacétate d’éthyl</w:t>
            </w:r>
            <w:r w:rsidR="008343F3">
              <w:t>e</w:t>
            </w:r>
          </w:p>
        </w:tc>
        <w:tc>
          <w:tcPr>
            <w:tcW w:w="4245" w:type="dxa"/>
          </w:tcPr>
          <w:p w14:paraId="77ACAB89" w14:textId="4109CE1E" w:rsidR="006D5FAC" w:rsidRPr="006D5FAC" w:rsidRDefault="006519C2" w:rsidP="006D5FAC">
            <w:pPr>
              <w:pStyle w:val="ECEcorps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t>2</w:t>
            </w:r>
            <w:r w:rsidR="006D5FAC" w:rsidRPr="006D5FAC">
              <w:t>,9 g d’urée</w:t>
            </w:r>
            <w:r>
              <w:t xml:space="preserve"> </w:t>
            </w:r>
          </w:p>
          <w:p w14:paraId="363D9DE8" w14:textId="04546E91" w:rsidR="006D5FAC" w:rsidRPr="006D5FAC" w:rsidRDefault="006D5FAC" w:rsidP="006D5FAC">
            <w:pPr>
              <w:pStyle w:val="ECEcorps"/>
              <w:rPr>
                <w:rFonts w:ascii="Times New Roman" w:hAnsi="Times New Roman" w:cs="Times New Roman"/>
                <w:sz w:val="27"/>
                <w:szCs w:val="27"/>
              </w:rPr>
            </w:pPr>
            <w:r w:rsidRPr="006D5FAC">
              <w:t xml:space="preserve">3,3 </w:t>
            </w:r>
            <w:proofErr w:type="spellStart"/>
            <w:r w:rsidRPr="006D5FAC">
              <w:t>mL</w:t>
            </w:r>
            <w:proofErr w:type="spellEnd"/>
            <w:r w:rsidRPr="006D5FAC">
              <w:t xml:space="preserve"> de benzaldéhyde</w:t>
            </w:r>
          </w:p>
          <w:p w14:paraId="74DF9FED" w14:textId="61A24FBE" w:rsidR="006D5FAC" w:rsidRPr="006D5FAC" w:rsidRDefault="006D5FAC" w:rsidP="006D5FAC">
            <w:pPr>
              <w:pStyle w:val="ECEcorps"/>
              <w:rPr>
                <w:rFonts w:ascii="Times New Roman" w:hAnsi="Times New Roman" w:cs="Times New Roman"/>
                <w:sz w:val="27"/>
                <w:szCs w:val="27"/>
              </w:rPr>
            </w:pPr>
            <w:r w:rsidRPr="006D5FAC">
              <w:t xml:space="preserve">6 </w:t>
            </w:r>
            <w:proofErr w:type="spellStart"/>
            <w:r w:rsidRPr="006D5FAC">
              <w:t>mL</w:t>
            </w:r>
            <w:proofErr w:type="spellEnd"/>
            <w:r w:rsidRPr="006D5FAC">
              <w:t xml:space="preserve"> d’acétoacétate d’éthyle</w:t>
            </w:r>
          </w:p>
          <w:p w14:paraId="1CE18023" w14:textId="1411A2C0" w:rsidR="00EE1133" w:rsidRPr="008343F3" w:rsidRDefault="006D5FAC" w:rsidP="006D5FAC">
            <w:pPr>
              <w:pStyle w:val="ECEcorps"/>
              <w:rPr>
                <w:rFonts w:ascii="Times New Roman" w:hAnsi="Times New Roman" w:cs="Times New Roman"/>
                <w:sz w:val="27"/>
                <w:szCs w:val="27"/>
              </w:rPr>
            </w:pPr>
            <w:r w:rsidRPr="006D5FAC">
              <w:t xml:space="preserve">25 </w:t>
            </w:r>
            <w:proofErr w:type="spellStart"/>
            <w:r w:rsidRPr="006D5FAC">
              <w:t>mL</w:t>
            </w:r>
            <w:proofErr w:type="spellEnd"/>
            <w:r w:rsidRPr="006D5FAC">
              <w:t xml:space="preserve"> d’éthanol</w:t>
            </w:r>
            <w:r>
              <w:t xml:space="preserve"> </w:t>
            </w:r>
            <w:r w:rsidR="001E6DF5">
              <w:t>(</w:t>
            </w:r>
            <w:r>
              <w:t xml:space="preserve">solvant) </w:t>
            </w:r>
          </w:p>
        </w:tc>
      </w:tr>
      <w:tr w:rsidR="00EE1133" w14:paraId="27F1A6A3" w14:textId="77777777" w:rsidTr="008343F3">
        <w:tc>
          <w:tcPr>
            <w:tcW w:w="1696" w:type="dxa"/>
            <w:vAlign w:val="center"/>
          </w:tcPr>
          <w:p w14:paraId="59068EEE" w14:textId="77777777" w:rsidR="00EE1133" w:rsidRDefault="001C5B9E" w:rsidP="008343F3">
            <w:pPr>
              <w:pStyle w:val="ECEcorps"/>
              <w:jc w:val="center"/>
            </w:pPr>
            <w:r>
              <w:t>Conditions expérimentales</w:t>
            </w:r>
          </w:p>
          <w:p w14:paraId="46EF66FC" w14:textId="66E37389" w:rsidR="006910C4" w:rsidRDefault="006910C4" w:rsidP="008343F3">
            <w:pPr>
              <w:pStyle w:val="ECEcorps"/>
              <w:jc w:val="center"/>
            </w:pPr>
            <w:r>
              <w:t>de la synthèse</w:t>
            </w:r>
          </w:p>
        </w:tc>
        <w:tc>
          <w:tcPr>
            <w:tcW w:w="4253" w:type="dxa"/>
          </w:tcPr>
          <w:p w14:paraId="18375FA7" w14:textId="77777777" w:rsidR="00267FA2" w:rsidRDefault="00EF219C" w:rsidP="001C5B9E">
            <w:pPr>
              <w:pStyle w:val="ECEcorps"/>
            </w:pPr>
            <w:r w:rsidRPr="006D5FAC">
              <w:t>10 gouttes d’acide chlorhydrique concentré</w:t>
            </w:r>
            <w:r w:rsidR="00FE2E65">
              <w:t xml:space="preserve">, </w:t>
            </w:r>
          </w:p>
          <w:p w14:paraId="1A742751" w14:textId="7D3292D1" w:rsidR="00EF219C" w:rsidRDefault="00FE2E65" w:rsidP="001C5B9E">
            <w:pPr>
              <w:pStyle w:val="ECEcorps"/>
            </w:pPr>
            <w:r>
              <w:t xml:space="preserve">soit 0,6 g.  </w:t>
            </w:r>
          </w:p>
          <w:p w14:paraId="694EACBB" w14:textId="32FCD95B" w:rsidR="001C5B9E" w:rsidRDefault="001C5B9E" w:rsidP="00EE1133">
            <w:pPr>
              <w:pStyle w:val="ECEcorps"/>
            </w:pPr>
            <w:r>
              <w:t xml:space="preserve">Trituration au mortier pendant 5 min </w:t>
            </w:r>
            <w:r w:rsidR="00C70C66">
              <w:t xml:space="preserve">ou agitation magnétique </w:t>
            </w:r>
            <w:r w:rsidR="002F17E0">
              <w:t xml:space="preserve">à température ambiante </w:t>
            </w:r>
            <w:r w:rsidR="00CE5D1C">
              <w:t>pendant 5 min</w:t>
            </w:r>
            <w:r w:rsidR="008343F3">
              <w:t>.</w:t>
            </w:r>
          </w:p>
        </w:tc>
        <w:tc>
          <w:tcPr>
            <w:tcW w:w="4245" w:type="dxa"/>
            <w:vAlign w:val="center"/>
          </w:tcPr>
          <w:p w14:paraId="24707151" w14:textId="581DB4FA" w:rsidR="001C5B9E" w:rsidRPr="006D5FAC" w:rsidRDefault="001C5B9E" w:rsidP="008343F3">
            <w:pPr>
              <w:pStyle w:val="ECEcorps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6D5FAC">
              <w:t>10 gouttes d’acide chlorhydrique concentré</w:t>
            </w:r>
            <w:r w:rsidR="00AE31D6">
              <w:t xml:space="preserve"> </w:t>
            </w:r>
            <w:r w:rsidR="00267FA2">
              <w:t xml:space="preserve">   </w:t>
            </w:r>
            <w:r w:rsidR="00AE31D6">
              <w:t>soit 0,6 g.</w:t>
            </w:r>
          </w:p>
          <w:p w14:paraId="0A458450" w14:textId="7BC12F71" w:rsidR="00EE1133" w:rsidRDefault="001C5B9E" w:rsidP="008343F3">
            <w:pPr>
              <w:pStyle w:val="ECEcorps"/>
              <w:jc w:val="left"/>
            </w:pPr>
            <w:r w:rsidRPr="001C5B9E">
              <w:t>Chauffage à reflux</w:t>
            </w:r>
            <w:r>
              <w:t xml:space="preserve"> pendant </w:t>
            </w:r>
            <w:r w:rsidR="00C70C66">
              <w:t xml:space="preserve">10 min </w:t>
            </w:r>
            <w:r w:rsidR="00F512C8">
              <w:t>sous agitation magnétique</w:t>
            </w:r>
          </w:p>
        </w:tc>
      </w:tr>
      <w:tr w:rsidR="00EE1133" w14:paraId="75A99790" w14:textId="77777777" w:rsidTr="008343F3">
        <w:tc>
          <w:tcPr>
            <w:tcW w:w="1696" w:type="dxa"/>
            <w:vAlign w:val="center"/>
          </w:tcPr>
          <w:p w14:paraId="7C92902E" w14:textId="3D45FFC8" w:rsidR="00EE1133" w:rsidRDefault="006D5FAC" w:rsidP="008343F3">
            <w:pPr>
              <w:pStyle w:val="ECEcorps"/>
              <w:jc w:val="center"/>
            </w:pPr>
            <w:r>
              <w:t>Rendement expérimental</w:t>
            </w:r>
          </w:p>
        </w:tc>
        <w:tc>
          <w:tcPr>
            <w:tcW w:w="4253" w:type="dxa"/>
          </w:tcPr>
          <w:p w14:paraId="58939B88" w14:textId="77777777" w:rsidR="00EE1133" w:rsidRDefault="00EE1133" w:rsidP="002F5CAD">
            <w:pPr>
              <w:pStyle w:val="ECEcorps"/>
              <w:jc w:val="center"/>
            </w:pPr>
          </w:p>
          <w:p w14:paraId="1DB2342B" w14:textId="5C608155" w:rsidR="002F5CAD" w:rsidRDefault="002F5CAD" w:rsidP="002F5CAD">
            <w:pPr>
              <w:pStyle w:val="ECEcorps"/>
              <w:jc w:val="center"/>
            </w:pPr>
            <w:r w:rsidRPr="00A96F9D">
              <w:rPr>
                <w:rFonts w:ascii="Cambria" w:hAnsi="Cambria"/>
                <w:iCs/>
              </w:rPr>
              <w:t>η</w:t>
            </w:r>
            <w:r>
              <w:t xml:space="preserve"> = 94 %</w:t>
            </w:r>
          </w:p>
        </w:tc>
        <w:tc>
          <w:tcPr>
            <w:tcW w:w="4245" w:type="dxa"/>
          </w:tcPr>
          <w:p w14:paraId="19FB9081" w14:textId="77777777" w:rsidR="00EE1133" w:rsidRDefault="00EE1133" w:rsidP="00EE1133">
            <w:pPr>
              <w:pStyle w:val="ECEcorps"/>
            </w:pPr>
          </w:p>
          <w:p w14:paraId="5888080C" w14:textId="4E4F927C" w:rsidR="00A724CA" w:rsidRDefault="00DA5711" w:rsidP="000103BD">
            <w:pPr>
              <w:pStyle w:val="ECEcorps"/>
              <w:jc w:val="center"/>
            </w:pPr>
            <w:r w:rsidRPr="00A96F9D">
              <w:rPr>
                <w:rFonts w:ascii="Cambria" w:hAnsi="Cambria"/>
                <w:iCs/>
              </w:rPr>
              <w:t>η</w:t>
            </w:r>
            <w:r>
              <w:t xml:space="preserve"> = 70 à 85 % </w:t>
            </w:r>
          </w:p>
        </w:tc>
      </w:tr>
      <w:tr w:rsidR="00F512C8" w14:paraId="3AA77E5A" w14:textId="77777777" w:rsidTr="00267FA2">
        <w:tc>
          <w:tcPr>
            <w:tcW w:w="1696" w:type="dxa"/>
          </w:tcPr>
          <w:p w14:paraId="39B16CB7" w14:textId="77777777" w:rsidR="004A689A" w:rsidRDefault="004A689A" w:rsidP="00F512C8">
            <w:pPr>
              <w:pStyle w:val="ECEcorps"/>
              <w:jc w:val="center"/>
            </w:pPr>
          </w:p>
          <w:p w14:paraId="06285C0A" w14:textId="7516B0A1" w:rsidR="00AE31D6" w:rsidRPr="004466FF" w:rsidRDefault="00AE31D6" w:rsidP="00A724CA">
            <w:pPr>
              <w:pStyle w:val="ECEcorps"/>
              <w:jc w:val="center"/>
              <w:rPr>
                <w:i/>
                <w:iCs/>
              </w:rPr>
            </w:pPr>
            <w:proofErr w:type="spellStart"/>
            <w:r w:rsidRPr="004466FF">
              <w:rPr>
                <w:i/>
                <w:iCs/>
              </w:rPr>
              <w:t>Em</w:t>
            </w:r>
            <w:proofErr w:type="spellEnd"/>
          </w:p>
        </w:tc>
        <w:tc>
          <w:tcPr>
            <w:tcW w:w="4253" w:type="dxa"/>
          </w:tcPr>
          <w:p w14:paraId="4B9DED20" w14:textId="77777777" w:rsidR="00F512C8" w:rsidRDefault="00F512C8" w:rsidP="00F512C8">
            <w:pPr>
              <w:pStyle w:val="ECEcorps"/>
              <w:jc w:val="center"/>
            </w:pPr>
          </w:p>
          <w:p w14:paraId="049EB3AE" w14:textId="2C1ED635" w:rsidR="0013331C" w:rsidRPr="00DF7B18" w:rsidRDefault="0013331C" w:rsidP="0013331C">
            <w:pPr>
              <w:pStyle w:val="ECEcorps"/>
              <w:jc w:val="center"/>
              <w:rPr>
                <w:iCs/>
                <w:sz w:val="22"/>
              </w:rPr>
            </w:pPr>
            <w:proofErr w:type="spellStart"/>
            <m:oMath>
              <m:r>
                <m:rPr>
                  <m:nor/>
                </m:rPr>
                <w:rPr>
                  <w:i/>
                  <w:sz w:val="22"/>
                </w:rPr>
                <m:t>Em</m:t>
              </m:r>
              <w:proofErr w:type="spellEnd"/>
              <m:r>
                <m:rPr>
                  <m:nor/>
                </m:rPr>
                <w:rPr>
                  <w:iCs/>
                  <w:sz w:val="22"/>
                </w:rPr>
                <m:t xml:space="preserve"> =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Cs/>
                      <w:color w:val="00B050"/>
                      <w:sz w:val="2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B050"/>
                      <w:sz w:val="22"/>
                    </w:rPr>
                    <m:t>4,5 -</m:t>
                  </m:r>
                  <m:r>
                    <m:rPr>
                      <m:nor/>
                    </m:rPr>
                    <w:rPr>
                      <w:b/>
                      <w:bCs/>
                      <w:iCs/>
                      <w:color w:val="00B050"/>
                      <w:sz w:val="22"/>
                    </w:rPr>
                    <m:t>0.99</m:t>
                  </m:r>
                  <m:r>
                    <m:rPr>
                      <m:nor/>
                    </m:rPr>
                    <w:rPr>
                      <w:rFonts w:ascii="Cambria Math"/>
                      <w:b/>
                      <w:bCs/>
                      <w:iCs/>
                      <w:color w:val="00B050"/>
                      <w:sz w:val="22"/>
                    </w:rPr>
                    <m:t xml:space="preserve"> (en g)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color w:val="00B050"/>
                      <w:sz w:val="22"/>
                    </w:rPr>
                    <m:t xml:space="preserve"> </m:t>
                  </m:r>
                </m:num>
                <m:den>
                  <m:r>
                    <m:rPr>
                      <m:nor/>
                    </m:rPr>
                    <w:rPr>
                      <w:b/>
                      <w:bCs/>
                      <w:iCs/>
                      <w:color w:val="00B050"/>
                      <w:sz w:val="22"/>
                    </w:rPr>
                    <m:t>0.99</m:t>
                  </m:r>
                  <m:r>
                    <m:rPr>
                      <m:nor/>
                    </m:rPr>
                    <w:rPr>
                      <w:rFonts w:ascii="Cambria Math"/>
                      <w:b/>
                      <w:bCs/>
                      <w:iCs/>
                      <w:color w:val="00B050"/>
                      <w:sz w:val="22"/>
                    </w:rPr>
                    <m:t xml:space="preserve">(en g) </m:t>
                  </m:r>
                </m:den>
              </m:f>
            </m:oMath>
            <w:r w:rsidR="00584767">
              <w:rPr>
                <w:iCs/>
                <w:sz w:val="22"/>
              </w:rPr>
              <w:t xml:space="preserve"> </w:t>
            </w:r>
            <w:r w:rsidR="001037C6">
              <w:rPr>
                <w:iCs/>
                <w:sz w:val="22"/>
              </w:rPr>
              <w:t>=3.5</w:t>
            </w:r>
          </w:p>
          <w:p w14:paraId="555F8E53" w14:textId="1FF01917" w:rsidR="0013331C" w:rsidRDefault="0013331C" w:rsidP="00584767">
            <w:pPr>
              <w:pStyle w:val="ECEcorps"/>
            </w:pPr>
          </w:p>
        </w:tc>
        <w:tc>
          <w:tcPr>
            <w:tcW w:w="4245" w:type="dxa"/>
          </w:tcPr>
          <w:p w14:paraId="4D9168D0" w14:textId="77777777" w:rsidR="004A689A" w:rsidRDefault="004A689A" w:rsidP="004A689A">
            <w:pPr>
              <w:pStyle w:val="ECEcorps"/>
              <w:jc w:val="center"/>
            </w:pPr>
          </w:p>
          <w:p w14:paraId="4D2E97BB" w14:textId="4BFF1346" w:rsidR="004A689A" w:rsidRDefault="00A724CA" w:rsidP="004A689A">
            <w:pPr>
              <w:pStyle w:val="ECEcorps"/>
              <w:jc w:val="center"/>
            </w:pPr>
            <w:proofErr w:type="spellStart"/>
            <w:r w:rsidRPr="004466FF">
              <w:rPr>
                <w:i/>
                <w:iCs/>
              </w:rPr>
              <w:t>Em</w:t>
            </w:r>
            <w:proofErr w:type="spellEnd"/>
            <w:r>
              <w:t xml:space="preserve"> = </w:t>
            </w:r>
            <w:r w:rsidR="00C571EA">
              <w:t xml:space="preserve">3,9 </w:t>
            </w:r>
            <w:r w:rsidR="004A689A">
              <w:t xml:space="preserve"> </w:t>
            </w:r>
          </w:p>
          <w:p w14:paraId="4DE3E3D0" w14:textId="396B8934" w:rsidR="004A689A" w:rsidRDefault="004A689A" w:rsidP="004A689A">
            <w:pPr>
              <w:pStyle w:val="ECEcorps"/>
              <w:jc w:val="center"/>
            </w:pPr>
          </w:p>
        </w:tc>
      </w:tr>
      <w:tr w:rsidR="00F512C8" w14:paraId="5F922FC4" w14:textId="77777777" w:rsidTr="00267FA2">
        <w:tc>
          <w:tcPr>
            <w:tcW w:w="1696" w:type="dxa"/>
          </w:tcPr>
          <w:p w14:paraId="455233CC" w14:textId="77777777" w:rsidR="00F512C8" w:rsidRDefault="00F512C8" w:rsidP="00F512C8">
            <w:pPr>
              <w:pStyle w:val="ECEcorps"/>
              <w:jc w:val="center"/>
            </w:pPr>
          </w:p>
          <w:p w14:paraId="507670C1" w14:textId="16CEEFB9" w:rsidR="00F512C8" w:rsidRDefault="004A689A" w:rsidP="00E4522C">
            <w:pPr>
              <w:pStyle w:val="ECEcorps"/>
              <w:jc w:val="center"/>
            </w:pPr>
            <w:r>
              <w:t>Formes d’énergie(s)</w:t>
            </w:r>
            <w:r w:rsidR="00E4522C">
              <w:t xml:space="preserve"> consommée</w:t>
            </w:r>
            <w:r>
              <w:t>(s)</w:t>
            </w:r>
          </w:p>
          <w:p w14:paraId="6463B302" w14:textId="2EAD7BE3" w:rsidR="004A689A" w:rsidRDefault="004A689A" w:rsidP="00E4522C">
            <w:pPr>
              <w:pStyle w:val="ECEcorps"/>
              <w:jc w:val="center"/>
            </w:pPr>
          </w:p>
        </w:tc>
        <w:tc>
          <w:tcPr>
            <w:tcW w:w="4253" w:type="dxa"/>
          </w:tcPr>
          <w:p w14:paraId="5FD746E4" w14:textId="164B8E62" w:rsidR="00F512C8" w:rsidRDefault="001037C6" w:rsidP="00F512C8">
            <w:pPr>
              <w:pStyle w:val="ECEcorps"/>
              <w:jc w:val="center"/>
            </w:pPr>
            <w:r>
              <w:t xml:space="preserve">Energie mécanique </w:t>
            </w:r>
            <w:r>
              <w:t>en mélangeant</w:t>
            </w:r>
            <w:r>
              <w:t xml:space="preserve"> ou </w:t>
            </w:r>
            <w:r>
              <w:t>agitation magnétique</w:t>
            </w:r>
          </w:p>
        </w:tc>
        <w:tc>
          <w:tcPr>
            <w:tcW w:w="4245" w:type="dxa"/>
          </w:tcPr>
          <w:p w14:paraId="1FBBCC2E" w14:textId="77777777" w:rsidR="00F512C8" w:rsidRDefault="00F512C8" w:rsidP="00F512C8">
            <w:pPr>
              <w:pStyle w:val="ECEcorps"/>
              <w:jc w:val="center"/>
            </w:pPr>
          </w:p>
          <w:p w14:paraId="60C779A2" w14:textId="005456EC" w:rsidR="00DF194B" w:rsidRDefault="00584767" w:rsidP="00584767">
            <w:pPr>
              <w:pStyle w:val="ECEcorps"/>
            </w:pPr>
            <w:r>
              <w:t>É</w:t>
            </w:r>
            <w:r w:rsidR="00DF194B">
              <w:t>nergie électrique pour </w:t>
            </w:r>
            <w:r w:rsidR="008343F3">
              <w:t>le c</w:t>
            </w:r>
            <w:r w:rsidR="00DF194B">
              <w:t xml:space="preserve">hauffage à </w:t>
            </w:r>
            <w:r w:rsidR="00860915">
              <w:t>reflux</w:t>
            </w:r>
            <w:r w:rsidR="000D0DD4">
              <w:t xml:space="preserve"> du mélange réactionnel</w:t>
            </w:r>
            <w:r w:rsidR="00DF194B">
              <w:t xml:space="preserve"> et agitation magnétique  </w:t>
            </w:r>
          </w:p>
        </w:tc>
      </w:tr>
    </w:tbl>
    <w:p w14:paraId="29BFD9AD" w14:textId="77777777" w:rsidR="00EE1133" w:rsidRPr="00EE1133" w:rsidRDefault="00EE1133" w:rsidP="00EE1133">
      <w:pPr>
        <w:pStyle w:val="ECEcorps"/>
      </w:pPr>
    </w:p>
    <w:p w14:paraId="6A9B8BF2" w14:textId="2D2CDED5" w:rsidR="00E26870" w:rsidRDefault="00E26870" w:rsidP="00E26870">
      <w:pPr>
        <w:pStyle w:val="ECEcorps"/>
        <w:rPr>
          <w:b/>
        </w:rPr>
      </w:pPr>
    </w:p>
    <w:p w14:paraId="2D6D6526" w14:textId="5199B66D" w:rsidR="00F512C8" w:rsidRPr="00F512C8" w:rsidRDefault="00F512C8" w:rsidP="00E26870">
      <w:pPr>
        <w:pStyle w:val="ECEcorps"/>
        <w:rPr>
          <w:bCs/>
        </w:rPr>
      </w:pPr>
      <w:r w:rsidRPr="00F512C8">
        <w:rPr>
          <w:bCs/>
        </w:rPr>
        <w:t>Conclure sur l’intérêt de la synthèse par mécanochimie</w:t>
      </w:r>
      <w:r w:rsidR="00974AB1">
        <w:rPr>
          <w:bCs/>
        </w:rPr>
        <w:t xml:space="preserve"> par rapport au procédé « classique »</w:t>
      </w:r>
      <w:r w:rsidR="00A96F9D">
        <w:rPr>
          <w:bCs/>
        </w:rPr>
        <w:t>.</w:t>
      </w:r>
    </w:p>
    <w:p w14:paraId="578193AF" w14:textId="77777777" w:rsidR="001037C6" w:rsidRDefault="001037C6" w:rsidP="00337F03">
      <w:pPr>
        <w:pStyle w:val="ECEcorps"/>
        <w:rPr>
          <w:b/>
        </w:rPr>
      </w:pPr>
    </w:p>
    <w:p w14:paraId="1B4BEFE2" w14:textId="78EDD7ED" w:rsidR="007077CB" w:rsidRPr="001037C6" w:rsidRDefault="001037C6" w:rsidP="00337F03">
      <w:pPr>
        <w:pStyle w:val="ECEcorps"/>
        <w:rPr>
          <w:b/>
          <w:color w:val="00B050"/>
        </w:rPr>
      </w:pPr>
      <w:r w:rsidRPr="001037C6">
        <w:rPr>
          <w:b/>
          <w:color w:val="00B050"/>
        </w:rPr>
        <w:t xml:space="preserve">Moins d’Energie consommée ! </w:t>
      </w:r>
    </w:p>
    <w:p w14:paraId="1FE456A3" w14:textId="396BF0AD" w:rsidR="001037C6" w:rsidRDefault="001037C6" w:rsidP="00337F03">
      <w:pPr>
        <w:pStyle w:val="ECEcorps"/>
        <w:rPr>
          <w:b/>
          <w:color w:val="00B050"/>
        </w:rPr>
      </w:pPr>
      <w:r w:rsidRPr="001037C6">
        <w:rPr>
          <w:b/>
          <w:color w:val="00B050"/>
        </w:rPr>
        <w:t xml:space="preserve">Le facteur environnemental </w:t>
      </w:r>
      <w:proofErr w:type="spellStart"/>
      <w:r w:rsidRPr="001037C6">
        <w:rPr>
          <w:b/>
          <w:i/>
          <w:iCs/>
          <w:color w:val="00B050"/>
        </w:rPr>
        <w:t>Em</w:t>
      </w:r>
      <w:proofErr w:type="spellEnd"/>
      <w:r w:rsidRPr="001037C6">
        <w:rPr>
          <w:b/>
          <w:i/>
          <w:iCs/>
          <w:color w:val="00B050"/>
        </w:rPr>
        <w:t xml:space="preserve"> e</w:t>
      </w:r>
      <w:r w:rsidRPr="001037C6">
        <w:rPr>
          <w:b/>
          <w:color w:val="00B050"/>
        </w:rPr>
        <w:t xml:space="preserve">st moins important donc moins de </w:t>
      </w:r>
      <w:r w:rsidRPr="001037C6">
        <w:rPr>
          <w:b/>
          <w:color w:val="00B050"/>
        </w:rPr>
        <w:t xml:space="preserve">masse de déchets générés lors </w:t>
      </w:r>
      <w:r w:rsidRPr="001037C6">
        <w:rPr>
          <w:b/>
          <w:color w:val="00B050"/>
        </w:rPr>
        <w:t>de la</w:t>
      </w:r>
      <w:r w:rsidRPr="001037C6">
        <w:rPr>
          <w:b/>
          <w:color w:val="00B050"/>
        </w:rPr>
        <w:t xml:space="preserve"> synthèse</w:t>
      </w:r>
      <w:r w:rsidRPr="001037C6">
        <w:rPr>
          <w:b/>
          <w:color w:val="00B050"/>
        </w:rPr>
        <w:t>.</w:t>
      </w:r>
    </w:p>
    <w:p w14:paraId="7CFCF15D" w14:textId="4B3A9F73" w:rsidR="001037C6" w:rsidRPr="001037C6" w:rsidRDefault="001037C6" w:rsidP="00337F03">
      <w:pPr>
        <w:pStyle w:val="ECEcorps"/>
        <w:rPr>
          <w:b/>
          <w:color w:val="00B050"/>
        </w:rPr>
      </w:pPr>
      <w:r>
        <w:rPr>
          <w:b/>
          <w:color w:val="00B050"/>
        </w:rPr>
        <w:t>Moins de réactifs et avec un volume ou une masse moins importantes au départ !</w:t>
      </w:r>
    </w:p>
    <w:p w14:paraId="54075C47" w14:textId="77777777" w:rsidR="001037C6" w:rsidRDefault="001037C6" w:rsidP="00337F03">
      <w:pPr>
        <w:pStyle w:val="ECEcorps"/>
        <w:rPr>
          <w:b/>
        </w:rPr>
      </w:pPr>
    </w:p>
    <w:p w14:paraId="6A18B6D5" w14:textId="210B92B1" w:rsidR="008206BD" w:rsidRDefault="00E26870" w:rsidP="00337F03">
      <w:pPr>
        <w:pStyle w:val="ECEcorps"/>
        <w:rPr>
          <w:b/>
        </w:rPr>
      </w:pPr>
      <w:r w:rsidRPr="00341FA8">
        <w:rPr>
          <w:b/>
        </w:rPr>
        <w:t>Défaire le montage et ranger la paillasse avant de quitter la salle</w:t>
      </w:r>
      <w:bookmarkEnd w:id="2"/>
      <w:bookmarkEnd w:id="3"/>
      <w:bookmarkEnd w:id="4"/>
    </w:p>
    <w:sectPr w:rsidR="008206BD" w:rsidSect="00680CBA">
      <w:headerReference w:type="default" r:id="rId11"/>
      <w:footerReference w:type="default" r:id="rId12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53E73" w14:textId="77777777" w:rsidR="00791098" w:rsidRDefault="00791098" w:rsidP="0008058B">
      <w:r>
        <w:separator/>
      </w:r>
    </w:p>
  </w:endnote>
  <w:endnote w:type="continuationSeparator" w:id="0">
    <w:p w14:paraId="67DAABED" w14:textId="77777777" w:rsidR="00791098" w:rsidRDefault="00791098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3EF49" w14:textId="7F5FFA3A" w:rsidR="00C60969" w:rsidRPr="00827238" w:rsidRDefault="00C60969" w:rsidP="00511500">
    <w:pPr>
      <w:pStyle w:val="ECEcorps"/>
      <w:jc w:val="right"/>
    </w:pPr>
    <w:r w:rsidRPr="00827238">
      <w:t xml:space="preserve">Page </w:t>
    </w:r>
    <w:r w:rsidRPr="00827238">
      <w:fldChar w:fldCharType="begin"/>
    </w:r>
    <w:r w:rsidRPr="00827238">
      <w:instrText xml:space="preserve"> PAGE </w:instrText>
    </w:r>
    <w:r w:rsidRPr="00827238">
      <w:fldChar w:fldCharType="separate"/>
    </w:r>
    <w:r w:rsidR="00A96F9D">
      <w:rPr>
        <w:noProof/>
      </w:rPr>
      <w:t>5</w:t>
    </w:r>
    <w:r w:rsidRPr="00827238">
      <w:rPr>
        <w:noProof/>
      </w:rPr>
      <w:fldChar w:fldCharType="end"/>
    </w:r>
    <w:r w:rsidRPr="00827238">
      <w:t xml:space="preserve"> sur </w:t>
    </w:r>
    <w:fldSimple w:instr=" NUMPAGES  ">
      <w:r w:rsidR="00A96F9D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D0C73" w14:textId="77777777" w:rsidR="00791098" w:rsidRDefault="00791098" w:rsidP="0008058B">
      <w:r>
        <w:separator/>
      </w:r>
    </w:p>
  </w:footnote>
  <w:footnote w:type="continuationSeparator" w:id="0">
    <w:p w14:paraId="6865FAFF" w14:textId="77777777" w:rsidR="00791098" w:rsidRDefault="00791098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05B8" w14:textId="3F15D75C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  <w:r>
      <w:tab/>
      <w:t> </w:t>
    </w:r>
    <w:r>
      <w:tab/>
    </w:r>
    <w:r w:rsidR="004505EB">
      <w:rPr>
        <w:b/>
        <w:sz w:val="24"/>
        <w:szCs w:val="24"/>
      </w:rPr>
      <w:t>M</w:t>
    </w:r>
    <w:r w:rsidR="00F25F93">
      <w:rPr>
        <w:b/>
        <w:sz w:val="24"/>
        <w:szCs w:val="24"/>
      </w:rPr>
      <w:t xml:space="preserve">ÉCANOCHIMIE </w:t>
    </w:r>
    <w:r>
      <w:tab/>
      <w:t>Session</w:t>
    </w:r>
  </w:p>
  <w:p w14:paraId="37DE348B" w14:textId="43F4F795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>
      <w:tab/>
      <w:t>202</w:t>
    </w:r>
    <w:r w:rsidR="0057024A">
      <w:t>3</w:t>
    </w:r>
  </w:p>
  <w:p w14:paraId="62928406" w14:textId="77777777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02094080"/>
    <w:multiLevelType w:val="multilevel"/>
    <w:tmpl w:val="400695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CA1614"/>
    <w:multiLevelType w:val="hybridMultilevel"/>
    <w:tmpl w:val="711E0D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905CE"/>
    <w:multiLevelType w:val="multilevel"/>
    <w:tmpl w:val="0D908FCC"/>
    <w:lvl w:ilvl="0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0E0EB7"/>
    <w:multiLevelType w:val="hybridMultilevel"/>
    <w:tmpl w:val="CAFA84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EB7672C"/>
    <w:multiLevelType w:val="hybridMultilevel"/>
    <w:tmpl w:val="B958E254"/>
    <w:lvl w:ilvl="0" w:tplc="00DAEC4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C68B3"/>
    <w:multiLevelType w:val="hybridMultilevel"/>
    <w:tmpl w:val="D3DE628A"/>
    <w:lvl w:ilvl="0" w:tplc="7F9E5E86"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 w16cid:durableId="293828483">
    <w:abstractNumId w:val="6"/>
  </w:num>
  <w:num w:numId="2" w16cid:durableId="1616019248">
    <w:abstractNumId w:val="9"/>
  </w:num>
  <w:num w:numId="3" w16cid:durableId="1401826259">
    <w:abstractNumId w:val="5"/>
  </w:num>
  <w:num w:numId="4" w16cid:durableId="1801025986">
    <w:abstractNumId w:val="3"/>
  </w:num>
  <w:num w:numId="5" w16cid:durableId="1246763330">
    <w:abstractNumId w:val="3"/>
    <w:lvlOverride w:ilvl="0">
      <w:startOverride w:val="1"/>
    </w:lvlOverride>
  </w:num>
  <w:num w:numId="6" w16cid:durableId="422457134">
    <w:abstractNumId w:val="3"/>
    <w:lvlOverride w:ilvl="0">
      <w:startOverride w:val="1"/>
    </w:lvlOverride>
  </w:num>
  <w:num w:numId="7" w16cid:durableId="344749066">
    <w:abstractNumId w:val="9"/>
  </w:num>
  <w:num w:numId="8" w16cid:durableId="2096201118">
    <w:abstractNumId w:val="9"/>
  </w:num>
  <w:num w:numId="9" w16cid:durableId="1969773834">
    <w:abstractNumId w:val="7"/>
  </w:num>
  <w:num w:numId="10" w16cid:durableId="787967187">
    <w:abstractNumId w:val="4"/>
  </w:num>
  <w:num w:numId="11" w16cid:durableId="444888633">
    <w:abstractNumId w:val="1"/>
  </w:num>
  <w:num w:numId="12" w16cid:durableId="712653938">
    <w:abstractNumId w:val="2"/>
  </w:num>
  <w:num w:numId="13" w16cid:durableId="109636754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fr-FR" w:vendorID="64" w:dllVersion="6" w:nlCheck="1" w:checkStyle="0"/>
  <w:activeWritingStyle w:appName="MSWord" w:lang="fr-FR" w:vendorID="64" w:dllVersion="0" w:nlCheck="1" w:checkStyle="0"/>
  <w:proofState w:spelling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606"/>
    <w:rsid w:val="000007E9"/>
    <w:rsid w:val="00004673"/>
    <w:rsid w:val="000103BD"/>
    <w:rsid w:val="000168C2"/>
    <w:rsid w:val="000175F3"/>
    <w:rsid w:val="000176A4"/>
    <w:rsid w:val="000243DB"/>
    <w:rsid w:val="00024878"/>
    <w:rsid w:val="000260AD"/>
    <w:rsid w:val="0003345D"/>
    <w:rsid w:val="00036419"/>
    <w:rsid w:val="0004288C"/>
    <w:rsid w:val="000452AF"/>
    <w:rsid w:val="00045EAF"/>
    <w:rsid w:val="000478CD"/>
    <w:rsid w:val="0005057E"/>
    <w:rsid w:val="0005391B"/>
    <w:rsid w:val="00060606"/>
    <w:rsid w:val="00066B78"/>
    <w:rsid w:val="000730EC"/>
    <w:rsid w:val="000773FF"/>
    <w:rsid w:val="0008058B"/>
    <w:rsid w:val="0009288D"/>
    <w:rsid w:val="00094B9D"/>
    <w:rsid w:val="000A0EF6"/>
    <w:rsid w:val="000A35F6"/>
    <w:rsid w:val="000A3EEE"/>
    <w:rsid w:val="000A44CB"/>
    <w:rsid w:val="000A4DD1"/>
    <w:rsid w:val="000A7BEB"/>
    <w:rsid w:val="000A7E22"/>
    <w:rsid w:val="000C0C10"/>
    <w:rsid w:val="000D0DD4"/>
    <w:rsid w:val="000D2218"/>
    <w:rsid w:val="000D3D7B"/>
    <w:rsid w:val="000D40F7"/>
    <w:rsid w:val="000D4C7E"/>
    <w:rsid w:val="000E11E8"/>
    <w:rsid w:val="000E6CD3"/>
    <w:rsid w:val="000F09CE"/>
    <w:rsid w:val="000F2199"/>
    <w:rsid w:val="000F4F58"/>
    <w:rsid w:val="000F5562"/>
    <w:rsid w:val="0010307D"/>
    <w:rsid w:val="001037C6"/>
    <w:rsid w:val="00117BB9"/>
    <w:rsid w:val="0012152D"/>
    <w:rsid w:val="001227DD"/>
    <w:rsid w:val="00122BFA"/>
    <w:rsid w:val="001233DF"/>
    <w:rsid w:val="00127337"/>
    <w:rsid w:val="001276C0"/>
    <w:rsid w:val="0013056C"/>
    <w:rsid w:val="00133085"/>
    <w:rsid w:val="0013331C"/>
    <w:rsid w:val="001338D8"/>
    <w:rsid w:val="00136091"/>
    <w:rsid w:val="0013677C"/>
    <w:rsid w:val="00154171"/>
    <w:rsid w:val="00154704"/>
    <w:rsid w:val="0016304D"/>
    <w:rsid w:val="00165A64"/>
    <w:rsid w:val="001747FF"/>
    <w:rsid w:val="00180BB9"/>
    <w:rsid w:val="00184590"/>
    <w:rsid w:val="00185C9A"/>
    <w:rsid w:val="001946FD"/>
    <w:rsid w:val="00194A94"/>
    <w:rsid w:val="00195444"/>
    <w:rsid w:val="00197F7D"/>
    <w:rsid w:val="00197FD0"/>
    <w:rsid w:val="001A032B"/>
    <w:rsid w:val="001A07C5"/>
    <w:rsid w:val="001A43AF"/>
    <w:rsid w:val="001A5F0A"/>
    <w:rsid w:val="001B5230"/>
    <w:rsid w:val="001B5CD4"/>
    <w:rsid w:val="001B6AE5"/>
    <w:rsid w:val="001B6BCD"/>
    <w:rsid w:val="001C1744"/>
    <w:rsid w:val="001C1B1D"/>
    <w:rsid w:val="001C388B"/>
    <w:rsid w:val="001C50C9"/>
    <w:rsid w:val="001C5B9E"/>
    <w:rsid w:val="001C7882"/>
    <w:rsid w:val="001D60D9"/>
    <w:rsid w:val="001E36BA"/>
    <w:rsid w:val="001E6BF0"/>
    <w:rsid w:val="001E6DF5"/>
    <w:rsid w:val="001F1252"/>
    <w:rsid w:val="001F1D4C"/>
    <w:rsid w:val="001F2B63"/>
    <w:rsid w:val="001F3BEA"/>
    <w:rsid w:val="001F42A2"/>
    <w:rsid w:val="001F5398"/>
    <w:rsid w:val="001F6316"/>
    <w:rsid w:val="001F67FD"/>
    <w:rsid w:val="002120CC"/>
    <w:rsid w:val="00222333"/>
    <w:rsid w:val="00225E3A"/>
    <w:rsid w:val="00230F23"/>
    <w:rsid w:val="002325DF"/>
    <w:rsid w:val="0023590A"/>
    <w:rsid w:val="00235CF8"/>
    <w:rsid w:val="00237334"/>
    <w:rsid w:val="002402D0"/>
    <w:rsid w:val="002406F0"/>
    <w:rsid w:val="00241988"/>
    <w:rsid w:val="002436AD"/>
    <w:rsid w:val="002564BE"/>
    <w:rsid w:val="002570A7"/>
    <w:rsid w:val="00263E0B"/>
    <w:rsid w:val="00267E4F"/>
    <w:rsid w:val="00267FA2"/>
    <w:rsid w:val="00272204"/>
    <w:rsid w:val="002739E2"/>
    <w:rsid w:val="00297830"/>
    <w:rsid w:val="002B2244"/>
    <w:rsid w:val="002B3544"/>
    <w:rsid w:val="002B44A4"/>
    <w:rsid w:val="002C280F"/>
    <w:rsid w:val="002C3CC3"/>
    <w:rsid w:val="002E68C6"/>
    <w:rsid w:val="002E7086"/>
    <w:rsid w:val="002F17E0"/>
    <w:rsid w:val="002F3ADF"/>
    <w:rsid w:val="002F5CAD"/>
    <w:rsid w:val="003042A0"/>
    <w:rsid w:val="00305D9F"/>
    <w:rsid w:val="00312F6B"/>
    <w:rsid w:val="00313B78"/>
    <w:rsid w:val="003148FF"/>
    <w:rsid w:val="00314F87"/>
    <w:rsid w:val="003167DB"/>
    <w:rsid w:val="00317EBC"/>
    <w:rsid w:val="00332943"/>
    <w:rsid w:val="00332C86"/>
    <w:rsid w:val="00335B86"/>
    <w:rsid w:val="0033731B"/>
    <w:rsid w:val="00337F03"/>
    <w:rsid w:val="00341C64"/>
    <w:rsid w:val="0034224E"/>
    <w:rsid w:val="00342D9D"/>
    <w:rsid w:val="00343196"/>
    <w:rsid w:val="00344874"/>
    <w:rsid w:val="0035063C"/>
    <w:rsid w:val="00351073"/>
    <w:rsid w:val="00356DD6"/>
    <w:rsid w:val="00357E72"/>
    <w:rsid w:val="00361690"/>
    <w:rsid w:val="00365212"/>
    <w:rsid w:val="00366414"/>
    <w:rsid w:val="00366A24"/>
    <w:rsid w:val="00367552"/>
    <w:rsid w:val="00373EC2"/>
    <w:rsid w:val="0037570D"/>
    <w:rsid w:val="00380A67"/>
    <w:rsid w:val="003839E3"/>
    <w:rsid w:val="003869AD"/>
    <w:rsid w:val="00392182"/>
    <w:rsid w:val="0039367C"/>
    <w:rsid w:val="00395AE3"/>
    <w:rsid w:val="00397E4F"/>
    <w:rsid w:val="003A114B"/>
    <w:rsid w:val="003B15C1"/>
    <w:rsid w:val="003B41FF"/>
    <w:rsid w:val="003C0A55"/>
    <w:rsid w:val="003C13F9"/>
    <w:rsid w:val="003C3933"/>
    <w:rsid w:val="003C6A7A"/>
    <w:rsid w:val="003D0720"/>
    <w:rsid w:val="003D2DB2"/>
    <w:rsid w:val="003D3E33"/>
    <w:rsid w:val="003F5DFB"/>
    <w:rsid w:val="00400882"/>
    <w:rsid w:val="004143AF"/>
    <w:rsid w:val="00417A5C"/>
    <w:rsid w:val="00430881"/>
    <w:rsid w:val="004314C1"/>
    <w:rsid w:val="00431BAF"/>
    <w:rsid w:val="004466FF"/>
    <w:rsid w:val="004470BA"/>
    <w:rsid w:val="004505EB"/>
    <w:rsid w:val="00452138"/>
    <w:rsid w:val="00455CA0"/>
    <w:rsid w:val="00457661"/>
    <w:rsid w:val="0046515C"/>
    <w:rsid w:val="00476C4B"/>
    <w:rsid w:val="00484BB6"/>
    <w:rsid w:val="00486CC1"/>
    <w:rsid w:val="00490BE1"/>
    <w:rsid w:val="00494687"/>
    <w:rsid w:val="004951F3"/>
    <w:rsid w:val="004955A9"/>
    <w:rsid w:val="00496711"/>
    <w:rsid w:val="004A3616"/>
    <w:rsid w:val="004A689A"/>
    <w:rsid w:val="004B461A"/>
    <w:rsid w:val="004B701D"/>
    <w:rsid w:val="004B7AC0"/>
    <w:rsid w:val="004C193F"/>
    <w:rsid w:val="004C486D"/>
    <w:rsid w:val="004C63B9"/>
    <w:rsid w:val="004C7336"/>
    <w:rsid w:val="004D40F7"/>
    <w:rsid w:val="004D5DB2"/>
    <w:rsid w:val="004E3F39"/>
    <w:rsid w:val="004E7A99"/>
    <w:rsid w:val="004E7C5D"/>
    <w:rsid w:val="004F39E2"/>
    <w:rsid w:val="004F58C7"/>
    <w:rsid w:val="004F7FE3"/>
    <w:rsid w:val="00501769"/>
    <w:rsid w:val="00503DFA"/>
    <w:rsid w:val="00506DA5"/>
    <w:rsid w:val="00511500"/>
    <w:rsid w:val="005138F5"/>
    <w:rsid w:val="00514057"/>
    <w:rsid w:val="0051466E"/>
    <w:rsid w:val="00514F40"/>
    <w:rsid w:val="00523251"/>
    <w:rsid w:val="0052797B"/>
    <w:rsid w:val="00527A98"/>
    <w:rsid w:val="00531889"/>
    <w:rsid w:val="0053548C"/>
    <w:rsid w:val="00535F25"/>
    <w:rsid w:val="0053639F"/>
    <w:rsid w:val="005367B5"/>
    <w:rsid w:val="005415CA"/>
    <w:rsid w:val="00545715"/>
    <w:rsid w:val="0054653B"/>
    <w:rsid w:val="00555314"/>
    <w:rsid w:val="00555833"/>
    <w:rsid w:val="005558EC"/>
    <w:rsid w:val="0055696F"/>
    <w:rsid w:val="0057024A"/>
    <w:rsid w:val="00572123"/>
    <w:rsid w:val="00573FA4"/>
    <w:rsid w:val="00574D92"/>
    <w:rsid w:val="005827DD"/>
    <w:rsid w:val="00584767"/>
    <w:rsid w:val="00593DD4"/>
    <w:rsid w:val="005A04E8"/>
    <w:rsid w:val="005A3ADA"/>
    <w:rsid w:val="005A42DA"/>
    <w:rsid w:val="005A6352"/>
    <w:rsid w:val="005B10DE"/>
    <w:rsid w:val="005B3154"/>
    <w:rsid w:val="005F3ABA"/>
    <w:rsid w:val="005F7992"/>
    <w:rsid w:val="006017BB"/>
    <w:rsid w:val="00603814"/>
    <w:rsid w:val="0060508C"/>
    <w:rsid w:val="00620492"/>
    <w:rsid w:val="006220B0"/>
    <w:rsid w:val="00622A2D"/>
    <w:rsid w:val="006256F1"/>
    <w:rsid w:val="00637F6A"/>
    <w:rsid w:val="00641949"/>
    <w:rsid w:val="00641C53"/>
    <w:rsid w:val="00641F37"/>
    <w:rsid w:val="006519C2"/>
    <w:rsid w:val="00665A0F"/>
    <w:rsid w:val="00670A39"/>
    <w:rsid w:val="0067559A"/>
    <w:rsid w:val="00675DF7"/>
    <w:rsid w:val="00680CBA"/>
    <w:rsid w:val="0068572D"/>
    <w:rsid w:val="00687223"/>
    <w:rsid w:val="006910C4"/>
    <w:rsid w:val="00693925"/>
    <w:rsid w:val="00696656"/>
    <w:rsid w:val="006A0F26"/>
    <w:rsid w:val="006A1119"/>
    <w:rsid w:val="006A4982"/>
    <w:rsid w:val="006C3642"/>
    <w:rsid w:val="006D5FAC"/>
    <w:rsid w:val="006D6720"/>
    <w:rsid w:val="006E4A76"/>
    <w:rsid w:val="006E61FC"/>
    <w:rsid w:val="006F1C2A"/>
    <w:rsid w:val="006F3571"/>
    <w:rsid w:val="00700289"/>
    <w:rsid w:val="00700B7B"/>
    <w:rsid w:val="00703EF9"/>
    <w:rsid w:val="007077CB"/>
    <w:rsid w:val="007146B9"/>
    <w:rsid w:val="007171FB"/>
    <w:rsid w:val="007248BF"/>
    <w:rsid w:val="00724A84"/>
    <w:rsid w:val="00736B78"/>
    <w:rsid w:val="00741025"/>
    <w:rsid w:val="007479C4"/>
    <w:rsid w:val="00750D77"/>
    <w:rsid w:val="007511C3"/>
    <w:rsid w:val="00751CCC"/>
    <w:rsid w:val="00752C74"/>
    <w:rsid w:val="007603EF"/>
    <w:rsid w:val="00762F0F"/>
    <w:rsid w:val="00762F2E"/>
    <w:rsid w:val="00766AAE"/>
    <w:rsid w:val="00777A5A"/>
    <w:rsid w:val="00791098"/>
    <w:rsid w:val="00791883"/>
    <w:rsid w:val="007955D1"/>
    <w:rsid w:val="00795BD5"/>
    <w:rsid w:val="007A2EEC"/>
    <w:rsid w:val="007A60AD"/>
    <w:rsid w:val="007A64D9"/>
    <w:rsid w:val="007C2791"/>
    <w:rsid w:val="007D2CCF"/>
    <w:rsid w:val="007D359B"/>
    <w:rsid w:val="007D6FE4"/>
    <w:rsid w:val="007E5DC4"/>
    <w:rsid w:val="007E7114"/>
    <w:rsid w:val="007F4752"/>
    <w:rsid w:val="007F4B1B"/>
    <w:rsid w:val="0080258E"/>
    <w:rsid w:val="008034C0"/>
    <w:rsid w:val="008038B9"/>
    <w:rsid w:val="00804C5E"/>
    <w:rsid w:val="00804D53"/>
    <w:rsid w:val="0080589A"/>
    <w:rsid w:val="0081247E"/>
    <w:rsid w:val="00814D65"/>
    <w:rsid w:val="008206BD"/>
    <w:rsid w:val="008212D5"/>
    <w:rsid w:val="00827238"/>
    <w:rsid w:val="008343F3"/>
    <w:rsid w:val="0083459E"/>
    <w:rsid w:val="00845CFB"/>
    <w:rsid w:val="00847E64"/>
    <w:rsid w:val="00854343"/>
    <w:rsid w:val="00860915"/>
    <w:rsid w:val="00863527"/>
    <w:rsid w:val="00864E21"/>
    <w:rsid w:val="008720A1"/>
    <w:rsid w:val="00876B3A"/>
    <w:rsid w:val="00882C1C"/>
    <w:rsid w:val="00882C28"/>
    <w:rsid w:val="00883B86"/>
    <w:rsid w:val="008842CD"/>
    <w:rsid w:val="008843CC"/>
    <w:rsid w:val="00887199"/>
    <w:rsid w:val="008900C4"/>
    <w:rsid w:val="008915AD"/>
    <w:rsid w:val="00892031"/>
    <w:rsid w:val="00892447"/>
    <w:rsid w:val="0089303D"/>
    <w:rsid w:val="00894559"/>
    <w:rsid w:val="008A206A"/>
    <w:rsid w:val="008A2C45"/>
    <w:rsid w:val="008A33CC"/>
    <w:rsid w:val="008A4322"/>
    <w:rsid w:val="008A66EA"/>
    <w:rsid w:val="008B02A5"/>
    <w:rsid w:val="008B1679"/>
    <w:rsid w:val="008B1B0C"/>
    <w:rsid w:val="008B3457"/>
    <w:rsid w:val="008C32B8"/>
    <w:rsid w:val="008C38F0"/>
    <w:rsid w:val="008C5E45"/>
    <w:rsid w:val="008D2329"/>
    <w:rsid w:val="008D493A"/>
    <w:rsid w:val="008D5BC6"/>
    <w:rsid w:val="008D5E1C"/>
    <w:rsid w:val="008D5E24"/>
    <w:rsid w:val="008E0208"/>
    <w:rsid w:val="008E1FC4"/>
    <w:rsid w:val="008E58B1"/>
    <w:rsid w:val="008E7248"/>
    <w:rsid w:val="008F43AF"/>
    <w:rsid w:val="008F520D"/>
    <w:rsid w:val="008F7867"/>
    <w:rsid w:val="00902E0B"/>
    <w:rsid w:val="00910A57"/>
    <w:rsid w:val="00910ACC"/>
    <w:rsid w:val="00910B6F"/>
    <w:rsid w:val="009139DF"/>
    <w:rsid w:val="00915AEE"/>
    <w:rsid w:val="00917147"/>
    <w:rsid w:val="009362F7"/>
    <w:rsid w:val="009375D0"/>
    <w:rsid w:val="009407A6"/>
    <w:rsid w:val="00943326"/>
    <w:rsid w:val="0094436A"/>
    <w:rsid w:val="009506E7"/>
    <w:rsid w:val="00952225"/>
    <w:rsid w:val="00953B67"/>
    <w:rsid w:val="00955A08"/>
    <w:rsid w:val="00956745"/>
    <w:rsid w:val="00961727"/>
    <w:rsid w:val="00961955"/>
    <w:rsid w:val="00965FA8"/>
    <w:rsid w:val="00974AB1"/>
    <w:rsid w:val="00975D81"/>
    <w:rsid w:val="00977D3F"/>
    <w:rsid w:val="00983BC4"/>
    <w:rsid w:val="009850FD"/>
    <w:rsid w:val="009903B6"/>
    <w:rsid w:val="00991A21"/>
    <w:rsid w:val="00997FB9"/>
    <w:rsid w:val="009A5591"/>
    <w:rsid w:val="009B2FE3"/>
    <w:rsid w:val="009B3241"/>
    <w:rsid w:val="009C268C"/>
    <w:rsid w:val="009C4B94"/>
    <w:rsid w:val="009D5DFA"/>
    <w:rsid w:val="009D6711"/>
    <w:rsid w:val="009E0132"/>
    <w:rsid w:val="009E02D9"/>
    <w:rsid w:val="009E173E"/>
    <w:rsid w:val="009E1FCF"/>
    <w:rsid w:val="009E64C6"/>
    <w:rsid w:val="009F3076"/>
    <w:rsid w:val="009F43E0"/>
    <w:rsid w:val="00A01302"/>
    <w:rsid w:val="00A027BC"/>
    <w:rsid w:val="00A0466B"/>
    <w:rsid w:val="00A05EB9"/>
    <w:rsid w:val="00A07EA8"/>
    <w:rsid w:val="00A11854"/>
    <w:rsid w:val="00A125C7"/>
    <w:rsid w:val="00A12834"/>
    <w:rsid w:val="00A16872"/>
    <w:rsid w:val="00A260A0"/>
    <w:rsid w:val="00A27074"/>
    <w:rsid w:val="00A35262"/>
    <w:rsid w:val="00A37761"/>
    <w:rsid w:val="00A436E8"/>
    <w:rsid w:val="00A43A4B"/>
    <w:rsid w:val="00A446AD"/>
    <w:rsid w:val="00A52B59"/>
    <w:rsid w:val="00A5619C"/>
    <w:rsid w:val="00A60B25"/>
    <w:rsid w:val="00A611F0"/>
    <w:rsid w:val="00A62F57"/>
    <w:rsid w:val="00A649FE"/>
    <w:rsid w:val="00A724CA"/>
    <w:rsid w:val="00A960AB"/>
    <w:rsid w:val="00A96E30"/>
    <w:rsid w:val="00A96F9D"/>
    <w:rsid w:val="00AA75AB"/>
    <w:rsid w:val="00AB1C2D"/>
    <w:rsid w:val="00AC1F4D"/>
    <w:rsid w:val="00AC48FD"/>
    <w:rsid w:val="00AD1605"/>
    <w:rsid w:val="00AD40BA"/>
    <w:rsid w:val="00AE1C5F"/>
    <w:rsid w:val="00AE31D6"/>
    <w:rsid w:val="00AF12DB"/>
    <w:rsid w:val="00B02099"/>
    <w:rsid w:val="00B07800"/>
    <w:rsid w:val="00B109D5"/>
    <w:rsid w:val="00B135A8"/>
    <w:rsid w:val="00B1701C"/>
    <w:rsid w:val="00B21210"/>
    <w:rsid w:val="00B32A43"/>
    <w:rsid w:val="00B3421A"/>
    <w:rsid w:val="00B35967"/>
    <w:rsid w:val="00B368C9"/>
    <w:rsid w:val="00B37749"/>
    <w:rsid w:val="00B40BD5"/>
    <w:rsid w:val="00B40C58"/>
    <w:rsid w:val="00B42CED"/>
    <w:rsid w:val="00B4612A"/>
    <w:rsid w:val="00B4698B"/>
    <w:rsid w:val="00B46D6D"/>
    <w:rsid w:val="00B46EC2"/>
    <w:rsid w:val="00B57A54"/>
    <w:rsid w:val="00B63ABE"/>
    <w:rsid w:val="00B64DBE"/>
    <w:rsid w:val="00B65C20"/>
    <w:rsid w:val="00B7033A"/>
    <w:rsid w:val="00B7616B"/>
    <w:rsid w:val="00B827D4"/>
    <w:rsid w:val="00B87736"/>
    <w:rsid w:val="00B90845"/>
    <w:rsid w:val="00BA2B55"/>
    <w:rsid w:val="00BA3FD2"/>
    <w:rsid w:val="00BA7028"/>
    <w:rsid w:val="00BB5D1A"/>
    <w:rsid w:val="00BC7C91"/>
    <w:rsid w:val="00BD2046"/>
    <w:rsid w:val="00BE2432"/>
    <w:rsid w:val="00BF194C"/>
    <w:rsid w:val="00BF45AB"/>
    <w:rsid w:val="00BF64DA"/>
    <w:rsid w:val="00BF661D"/>
    <w:rsid w:val="00BF7315"/>
    <w:rsid w:val="00C033D8"/>
    <w:rsid w:val="00C03A82"/>
    <w:rsid w:val="00C06213"/>
    <w:rsid w:val="00C17467"/>
    <w:rsid w:val="00C2065A"/>
    <w:rsid w:val="00C20D32"/>
    <w:rsid w:val="00C21D4C"/>
    <w:rsid w:val="00C22A4C"/>
    <w:rsid w:val="00C23E7C"/>
    <w:rsid w:val="00C24FEE"/>
    <w:rsid w:val="00C3270A"/>
    <w:rsid w:val="00C3292C"/>
    <w:rsid w:val="00C41B19"/>
    <w:rsid w:val="00C41EB2"/>
    <w:rsid w:val="00C467EB"/>
    <w:rsid w:val="00C53044"/>
    <w:rsid w:val="00C53A56"/>
    <w:rsid w:val="00C550C6"/>
    <w:rsid w:val="00C571EA"/>
    <w:rsid w:val="00C60133"/>
    <w:rsid w:val="00C60969"/>
    <w:rsid w:val="00C60BE5"/>
    <w:rsid w:val="00C623E7"/>
    <w:rsid w:val="00C66A47"/>
    <w:rsid w:val="00C70C66"/>
    <w:rsid w:val="00C74BFD"/>
    <w:rsid w:val="00CA1A4D"/>
    <w:rsid w:val="00CA581A"/>
    <w:rsid w:val="00CA6EE2"/>
    <w:rsid w:val="00CB6076"/>
    <w:rsid w:val="00CC1EA3"/>
    <w:rsid w:val="00CC57B9"/>
    <w:rsid w:val="00CC695B"/>
    <w:rsid w:val="00CD1F8A"/>
    <w:rsid w:val="00CD300B"/>
    <w:rsid w:val="00CD380C"/>
    <w:rsid w:val="00CD5DDC"/>
    <w:rsid w:val="00CE4EF5"/>
    <w:rsid w:val="00CE5D1C"/>
    <w:rsid w:val="00CE6AA4"/>
    <w:rsid w:val="00D0324F"/>
    <w:rsid w:val="00D04415"/>
    <w:rsid w:val="00D073A6"/>
    <w:rsid w:val="00D20F73"/>
    <w:rsid w:val="00D306C1"/>
    <w:rsid w:val="00D31760"/>
    <w:rsid w:val="00D32EF2"/>
    <w:rsid w:val="00D5776F"/>
    <w:rsid w:val="00D610A3"/>
    <w:rsid w:val="00D64332"/>
    <w:rsid w:val="00D658D3"/>
    <w:rsid w:val="00D742A9"/>
    <w:rsid w:val="00D82237"/>
    <w:rsid w:val="00D9199F"/>
    <w:rsid w:val="00D9338B"/>
    <w:rsid w:val="00D96235"/>
    <w:rsid w:val="00D9649A"/>
    <w:rsid w:val="00D96B92"/>
    <w:rsid w:val="00D96FEA"/>
    <w:rsid w:val="00DA2084"/>
    <w:rsid w:val="00DA5711"/>
    <w:rsid w:val="00DA6E08"/>
    <w:rsid w:val="00DA7D16"/>
    <w:rsid w:val="00DB0B60"/>
    <w:rsid w:val="00DB6AEE"/>
    <w:rsid w:val="00DC1C63"/>
    <w:rsid w:val="00DC5405"/>
    <w:rsid w:val="00DD02A8"/>
    <w:rsid w:val="00DD3429"/>
    <w:rsid w:val="00DE1294"/>
    <w:rsid w:val="00DE2FC2"/>
    <w:rsid w:val="00DE3D26"/>
    <w:rsid w:val="00DE6F64"/>
    <w:rsid w:val="00DE7B24"/>
    <w:rsid w:val="00DF194B"/>
    <w:rsid w:val="00DF3178"/>
    <w:rsid w:val="00DF5D61"/>
    <w:rsid w:val="00DF7B18"/>
    <w:rsid w:val="00E01154"/>
    <w:rsid w:val="00E11AC9"/>
    <w:rsid w:val="00E136A7"/>
    <w:rsid w:val="00E137F8"/>
    <w:rsid w:val="00E14BA5"/>
    <w:rsid w:val="00E170B4"/>
    <w:rsid w:val="00E21464"/>
    <w:rsid w:val="00E2460E"/>
    <w:rsid w:val="00E26870"/>
    <w:rsid w:val="00E310D8"/>
    <w:rsid w:val="00E34C70"/>
    <w:rsid w:val="00E3791C"/>
    <w:rsid w:val="00E438C3"/>
    <w:rsid w:val="00E4522C"/>
    <w:rsid w:val="00E46864"/>
    <w:rsid w:val="00E520C6"/>
    <w:rsid w:val="00E5580E"/>
    <w:rsid w:val="00E56A7B"/>
    <w:rsid w:val="00E56D83"/>
    <w:rsid w:val="00E63A4B"/>
    <w:rsid w:val="00E74827"/>
    <w:rsid w:val="00E749E8"/>
    <w:rsid w:val="00E81F3D"/>
    <w:rsid w:val="00E85DDA"/>
    <w:rsid w:val="00E861E0"/>
    <w:rsid w:val="00E87C76"/>
    <w:rsid w:val="00E961C1"/>
    <w:rsid w:val="00E977E9"/>
    <w:rsid w:val="00EC3CC7"/>
    <w:rsid w:val="00EC4179"/>
    <w:rsid w:val="00EE0587"/>
    <w:rsid w:val="00EE1133"/>
    <w:rsid w:val="00EE12CE"/>
    <w:rsid w:val="00EE308A"/>
    <w:rsid w:val="00EE3251"/>
    <w:rsid w:val="00EF1517"/>
    <w:rsid w:val="00EF219C"/>
    <w:rsid w:val="00EF25B5"/>
    <w:rsid w:val="00EF3444"/>
    <w:rsid w:val="00F01722"/>
    <w:rsid w:val="00F01AC1"/>
    <w:rsid w:val="00F07F89"/>
    <w:rsid w:val="00F10905"/>
    <w:rsid w:val="00F11BD2"/>
    <w:rsid w:val="00F14501"/>
    <w:rsid w:val="00F15700"/>
    <w:rsid w:val="00F159CF"/>
    <w:rsid w:val="00F20118"/>
    <w:rsid w:val="00F215F7"/>
    <w:rsid w:val="00F25F93"/>
    <w:rsid w:val="00F31C5B"/>
    <w:rsid w:val="00F35C1A"/>
    <w:rsid w:val="00F371EF"/>
    <w:rsid w:val="00F40979"/>
    <w:rsid w:val="00F46AEB"/>
    <w:rsid w:val="00F50A3F"/>
    <w:rsid w:val="00F512C8"/>
    <w:rsid w:val="00F60C94"/>
    <w:rsid w:val="00F60CB8"/>
    <w:rsid w:val="00F61869"/>
    <w:rsid w:val="00F65642"/>
    <w:rsid w:val="00F66787"/>
    <w:rsid w:val="00F670F4"/>
    <w:rsid w:val="00F879D2"/>
    <w:rsid w:val="00F92BDA"/>
    <w:rsid w:val="00FA2628"/>
    <w:rsid w:val="00FA4845"/>
    <w:rsid w:val="00FA7AAE"/>
    <w:rsid w:val="00FB14E2"/>
    <w:rsid w:val="00FB25E2"/>
    <w:rsid w:val="00FB2CA9"/>
    <w:rsid w:val="00FB37CF"/>
    <w:rsid w:val="00FD3599"/>
    <w:rsid w:val="00FE2E65"/>
    <w:rsid w:val="00FE4C5A"/>
    <w:rsid w:val="00FE6107"/>
    <w:rsid w:val="00FE6ED7"/>
    <w:rsid w:val="00FF764A"/>
    <w:rsid w:val="00FF78A1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3BD525"/>
  <w15:docId w15:val="{AC5C49AD-717F-3C4F-802A-616E7CE9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character" w:styleId="Lienhypertexte">
    <w:name w:val="Hyperlink"/>
    <w:basedOn w:val="Policepardfaut"/>
    <w:uiPriority w:val="99"/>
    <w:unhideWhenUsed/>
    <w:rsid w:val="00BF64DA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A2B5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241988"/>
    <w:rPr>
      <w:color w:val="808080"/>
    </w:rPr>
  </w:style>
  <w:style w:type="paragraph" w:styleId="Paragraphedeliste">
    <w:name w:val="List Paragraph"/>
    <w:basedOn w:val="Normal"/>
    <w:uiPriority w:val="34"/>
    <w:qFormat/>
    <w:rsid w:val="006D5FA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3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7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3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FCD06F-3560-4323-BFF1-0459EDAB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</Template>
  <TotalTime>281</TotalTime>
  <Pages>4</Pages>
  <Words>1160</Words>
  <Characters>6385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cp:lastModifiedBy>lisa.grilosantos</cp:lastModifiedBy>
  <cp:revision>38</cp:revision>
  <cp:lastPrinted>2014-07-07T13:51:00Z</cp:lastPrinted>
  <dcterms:created xsi:type="dcterms:W3CDTF">2022-09-07T09:58:00Z</dcterms:created>
  <dcterms:modified xsi:type="dcterms:W3CDTF">2023-03-26T20:30:00Z</dcterms:modified>
</cp:coreProperties>
</file>