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8B" w:rsidRDefault="0008058B" w:rsidP="00511500">
      <w:pPr>
        <w:pStyle w:val="ECEcorps"/>
      </w:pPr>
    </w:p>
    <w:p w:rsidR="00561F3D" w:rsidRDefault="00561F3D" w:rsidP="00511500">
      <w:pPr>
        <w:pStyle w:val="ECEcorps"/>
      </w:pPr>
    </w:p>
    <w:p w:rsidR="005A6352" w:rsidRDefault="005A6352" w:rsidP="00511500">
      <w:pPr>
        <w:pStyle w:val="ECEcorps"/>
      </w:pPr>
    </w:p>
    <w:p w:rsidR="00A12834" w:rsidRDefault="00A12834" w:rsidP="008A2C45">
      <w:pPr>
        <w:pStyle w:val="ECEcorps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BACCALAURÉAT SÉRIE 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Épreuve de PHYSIQUE 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08058B" w:rsidRDefault="0008058B" w:rsidP="008A2C45">
      <w:pPr>
        <w:pStyle w:val="ECEcorps"/>
      </w:pPr>
    </w:p>
    <w:p w:rsidR="0008058B" w:rsidRDefault="0008058B" w:rsidP="003B15C1">
      <w:pPr>
        <w:pStyle w:val="ECEcorps"/>
      </w:pPr>
    </w:p>
    <w:p w:rsidR="0008058B" w:rsidRDefault="0008058B" w:rsidP="0060508C">
      <w:pPr>
        <w:pStyle w:val="ECEsommaire"/>
      </w:pPr>
      <w:r w:rsidRPr="00F27BEF">
        <w:t>Sommaire</w:t>
      </w:r>
    </w:p>
    <w:p w:rsidR="008314D5" w:rsidRDefault="008314D5" w:rsidP="0060508C">
      <w:pPr>
        <w:pStyle w:val="ECEsommaire"/>
      </w:pPr>
    </w:p>
    <w:p w:rsidR="00114700" w:rsidRDefault="008831CF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43326">
        <w:instrText xml:space="preserve"> TOC \t "ECEfiche;1;ECEpartie;2" </w:instrText>
      </w:r>
      <w:r>
        <w:fldChar w:fldCharType="separate"/>
      </w:r>
      <w:r w:rsidR="00114700">
        <w:rPr>
          <w:noProof/>
        </w:rPr>
        <w:t>I. DESCRIPTIF DU SUJET DESTINÉ AUX ÉVALUATEURS</w:t>
      </w:r>
      <w:r w:rsidR="00114700">
        <w:rPr>
          <w:noProof/>
        </w:rPr>
        <w:tab/>
      </w:r>
      <w:r>
        <w:rPr>
          <w:noProof/>
        </w:rPr>
        <w:fldChar w:fldCharType="begin"/>
      </w:r>
      <w:r w:rsidR="00114700">
        <w:rPr>
          <w:noProof/>
        </w:rPr>
        <w:instrText xml:space="preserve"> PAGEREF _Toc520474684 \h </w:instrText>
      </w:r>
      <w:r>
        <w:rPr>
          <w:noProof/>
        </w:rPr>
      </w:r>
      <w:r>
        <w:rPr>
          <w:noProof/>
        </w:rPr>
        <w:fldChar w:fldCharType="separate"/>
      </w:r>
      <w:r w:rsidR="009C0E66">
        <w:rPr>
          <w:noProof/>
        </w:rPr>
        <w:t>2</w:t>
      </w:r>
      <w:r>
        <w:rPr>
          <w:noProof/>
        </w:rPr>
        <w:fldChar w:fldCharType="end"/>
      </w:r>
    </w:p>
    <w:p w:rsidR="00114700" w:rsidRDefault="00114700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LISTE DE MATÉRIEL DESTINÉE AUX ÉVALUATEURS ET AUX PERSONNELS DE LABORATOIRE</w:t>
      </w:r>
      <w:r>
        <w:rPr>
          <w:noProof/>
        </w:rPr>
        <w:tab/>
      </w:r>
      <w:r w:rsidR="008831CF">
        <w:rPr>
          <w:noProof/>
        </w:rPr>
        <w:fldChar w:fldCharType="begin"/>
      </w:r>
      <w:r>
        <w:rPr>
          <w:noProof/>
        </w:rPr>
        <w:instrText xml:space="preserve"> PAGEREF _Toc520474685 \h </w:instrText>
      </w:r>
      <w:r w:rsidR="008831CF">
        <w:rPr>
          <w:noProof/>
        </w:rPr>
      </w:r>
      <w:r w:rsidR="008831CF">
        <w:rPr>
          <w:noProof/>
        </w:rPr>
        <w:fldChar w:fldCharType="separate"/>
      </w:r>
      <w:r w:rsidR="009C0E66">
        <w:rPr>
          <w:noProof/>
        </w:rPr>
        <w:t>3</w:t>
      </w:r>
      <w:r w:rsidR="008831CF">
        <w:rPr>
          <w:noProof/>
        </w:rPr>
        <w:fldChar w:fldCharType="end"/>
      </w:r>
    </w:p>
    <w:p w:rsidR="00114700" w:rsidRDefault="00114700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8831CF">
        <w:rPr>
          <w:noProof/>
        </w:rPr>
        <w:fldChar w:fldCharType="begin"/>
      </w:r>
      <w:r>
        <w:rPr>
          <w:noProof/>
        </w:rPr>
        <w:instrText xml:space="preserve"> PAGEREF _Toc520474686 \h </w:instrText>
      </w:r>
      <w:r w:rsidR="008831CF">
        <w:rPr>
          <w:noProof/>
        </w:rPr>
      </w:r>
      <w:r w:rsidR="008831CF">
        <w:rPr>
          <w:noProof/>
        </w:rPr>
        <w:fldChar w:fldCharType="separate"/>
      </w:r>
      <w:r w:rsidR="009C0E66">
        <w:rPr>
          <w:noProof/>
        </w:rPr>
        <w:t>4</w:t>
      </w:r>
      <w:r w:rsidR="008831CF">
        <w:rPr>
          <w:noProof/>
        </w:rPr>
        <w:fldChar w:fldCharType="end"/>
      </w:r>
    </w:p>
    <w:p w:rsidR="00114700" w:rsidRDefault="00114700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Synthèse de l’éthanoate de benzyle</w:t>
      </w:r>
      <w:r w:rsidRPr="002709FE">
        <w:t xml:space="preserve"> (30 minutes conseillées)</w:t>
      </w:r>
      <w:r>
        <w:tab/>
      </w:r>
      <w:r w:rsidR="008831CF">
        <w:fldChar w:fldCharType="begin"/>
      </w:r>
      <w:r>
        <w:instrText xml:space="preserve"> PAGEREF _Toc520474687 \h </w:instrText>
      </w:r>
      <w:r w:rsidR="008831CF">
        <w:fldChar w:fldCharType="separate"/>
      </w:r>
      <w:r w:rsidR="009C0E66">
        <w:t>7</w:t>
      </w:r>
      <w:r w:rsidR="008831CF">
        <w:fldChar w:fldCharType="end"/>
      </w:r>
    </w:p>
    <w:p w:rsidR="00114700" w:rsidRDefault="00114700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Arrêt de la synthèse à un instant </w:t>
      </w:r>
      <w:r w:rsidRPr="002709FE">
        <w:rPr>
          <w:i/>
        </w:rPr>
        <w:t>t</w:t>
      </w:r>
      <w:r>
        <w:t xml:space="preserve"> </w:t>
      </w:r>
      <w:r w:rsidRPr="002709FE">
        <w:t>(20 minutes conseillées)</w:t>
      </w:r>
      <w:r>
        <w:tab/>
      </w:r>
      <w:r w:rsidR="008831CF">
        <w:fldChar w:fldCharType="begin"/>
      </w:r>
      <w:r>
        <w:instrText xml:space="preserve"> PAGEREF _Toc520474688 \h </w:instrText>
      </w:r>
      <w:r w:rsidR="008831CF">
        <w:fldChar w:fldCharType="separate"/>
      </w:r>
      <w:r w:rsidR="009C0E66">
        <w:t>8</w:t>
      </w:r>
      <w:r w:rsidR="008831CF">
        <w:fldChar w:fldCharType="end"/>
      </w:r>
    </w:p>
    <w:p w:rsidR="00114700" w:rsidRDefault="00114700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Exploitation et conclusion </w:t>
      </w:r>
      <w:r w:rsidRPr="002709FE">
        <w:t>(10 minutes conseillées)</w:t>
      </w:r>
      <w:r>
        <w:tab/>
      </w:r>
      <w:r w:rsidR="008831CF">
        <w:fldChar w:fldCharType="begin"/>
      </w:r>
      <w:r>
        <w:instrText xml:space="preserve"> PAGEREF _Toc520474689 \h </w:instrText>
      </w:r>
      <w:r w:rsidR="008831CF">
        <w:fldChar w:fldCharType="separate"/>
      </w:r>
      <w:r w:rsidR="009C0E66">
        <w:t>9</w:t>
      </w:r>
      <w:r w:rsidR="008831CF">
        <w:fldChar w:fldCharType="end"/>
      </w:r>
    </w:p>
    <w:p w:rsidR="001B5CD4" w:rsidRDefault="008831CF" w:rsidP="008A2C45">
      <w:pPr>
        <w:pStyle w:val="ECEcorps"/>
        <w:rPr>
          <w:rFonts w:eastAsiaTheme="minorEastAsia"/>
          <w:noProof/>
        </w:rPr>
      </w:pPr>
      <w:r>
        <w:fldChar w:fldCharType="end"/>
      </w:r>
    </w:p>
    <w:p w:rsidR="00A16872" w:rsidRPr="000A44CB" w:rsidRDefault="00A16872" w:rsidP="00A16872">
      <w:pPr>
        <w:pStyle w:val="ECEcorps"/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08058B" w:rsidRPr="004955A9" w:rsidRDefault="0008058B" w:rsidP="00A16872">
      <w:pPr>
        <w:pStyle w:val="ECEcorps"/>
        <w:rPr>
          <w:bCs/>
        </w:rPr>
      </w:pPr>
    </w:p>
    <w:p w:rsidR="0008058B" w:rsidRPr="004955A9" w:rsidRDefault="0008058B" w:rsidP="00915AEE">
      <w:pPr>
        <w:pStyle w:val="ECEcorps"/>
      </w:pPr>
      <w:r w:rsidRPr="004955A9"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0" w:name="_Toc266141527"/>
      <w:bookmarkStart w:id="1" w:name="_Toc266306016"/>
      <w:bookmarkStart w:id="2" w:name="_Toc266361599"/>
      <w:bookmarkStart w:id="3" w:name="_Toc468199620"/>
      <w:bookmarkStart w:id="4" w:name="_Toc520474684"/>
      <w:r w:rsidRPr="00636B48">
        <w:lastRenderedPageBreak/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0"/>
      <w:bookmarkEnd w:id="1"/>
      <w:bookmarkEnd w:id="2"/>
      <w:bookmarkEnd w:id="3"/>
      <w:bookmarkEnd w:id="4"/>
    </w:p>
    <w:p w:rsidR="0008058B" w:rsidRPr="00842DF8" w:rsidRDefault="0008058B" w:rsidP="0060508C">
      <w:pPr>
        <w:pStyle w:val="ECEcorps"/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072"/>
      </w:tblGrid>
      <w:tr w:rsidR="0008058B" w:rsidRPr="00B97E62" w:rsidTr="00842DF8">
        <w:tc>
          <w:tcPr>
            <w:tcW w:w="1488" w:type="dxa"/>
            <w:vAlign w:val="center"/>
          </w:tcPr>
          <w:p w:rsidR="0008058B" w:rsidRPr="001C235A" w:rsidRDefault="0008058B" w:rsidP="00842DF8">
            <w:pPr>
              <w:pStyle w:val="ECEcorps"/>
              <w:spacing w:line="240" w:lineRule="auto"/>
              <w:jc w:val="center"/>
            </w:pPr>
            <w:r w:rsidRPr="001C235A">
              <w:t>Tâches à réaliser par le candidat</w:t>
            </w:r>
          </w:p>
        </w:tc>
        <w:tc>
          <w:tcPr>
            <w:tcW w:w="9072" w:type="dxa"/>
          </w:tcPr>
          <w:p w:rsidR="00777A5A" w:rsidRPr="0060508C" w:rsidRDefault="00060606" w:rsidP="00842DF8">
            <w:pPr>
              <w:spacing w:line="240" w:lineRule="auto"/>
            </w:pPr>
            <w:r w:rsidRPr="00060606">
              <w:t>Dans ce sujet, le candidat doit :</w:t>
            </w:r>
            <w:r w:rsidR="0039367C">
              <w:t xml:space="preserve"> </w:t>
            </w:r>
          </w:p>
          <w:p w:rsidR="00006E3D" w:rsidRDefault="001B229A" w:rsidP="006C7E1D">
            <w:pPr>
              <w:pStyle w:val="ECEpuce1"/>
              <w:numPr>
                <w:ilvl w:val="0"/>
                <w:numId w:val="16"/>
              </w:numPr>
              <w:spacing w:line="240" w:lineRule="auto"/>
            </w:pPr>
            <w:r>
              <w:t>choisir</w:t>
            </w:r>
            <w:r w:rsidR="00D11B56" w:rsidRPr="000A6D0A">
              <w:t xml:space="preserve"> </w:t>
            </w:r>
            <w:r w:rsidR="00006E3D">
              <w:t xml:space="preserve">un dispositif expérimental pour </w:t>
            </w:r>
            <w:r w:rsidR="00CE3531">
              <w:t>mettre en œuvre</w:t>
            </w:r>
            <w:r w:rsidR="00006E3D">
              <w:t xml:space="preserve"> un chauffage à reflux</w:t>
            </w:r>
            <w:r w:rsidR="00641C53">
              <w:t xml:space="preserve"> </w:t>
            </w:r>
            <w:r w:rsidR="000269F1">
              <w:t>efficace ;</w:t>
            </w:r>
          </w:p>
          <w:p w:rsidR="00546AF9" w:rsidRDefault="00615FE2" w:rsidP="006C7E1D">
            <w:pPr>
              <w:pStyle w:val="ECEpuce1"/>
              <w:numPr>
                <w:ilvl w:val="0"/>
                <w:numId w:val="16"/>
              </w:numPr>
              <w:spacing w:line="240" w:lineRule="auto"/>
            </w:pPr>
            <w:r>
              <w:t>synth</w:t>
            </w:r>
            <w:r w:rsidR="00726C9E">
              <w:t>étiser</w:t>
            </w:r>
            <w:r w:rsidR="00114700">
              <w:t xml:space="preserve"> de</w:t>
            </w:r>
            <w:r>
              <w:t xml:space="preserve"> l’éthanoate de benzyle</w:t>
            </w:r>
            <w:r w:rsidR="00803812">
              <w:t xml:space="preserve"> </w:t>
            </w:r>
            <w:r w:rsidR="00546AF9">
              <w:t>;</w:t>
            </w:r>
          </w:p>
          <w:p w:rsidR="00803812" w:rsidRDefault="00CE3531" w:rsidP="006C7E1D">
            <w:pPr>
              <w:pStyle w:val="ECEpuce1"/>
              <w:numPr>
                <w:ilvl w:val="0"/>
                <w:numId w:val="16"/>
              </w:numPr>
              <w:spacing w:line="240" w:lineRule="auto"/>
            </w:pPr>
            <w:r>
              <w:t>mettre en œuvre</w:t>
            </w:r>
            <w:r w:rsidR="00F0767E">
              <w:t xml:space="preserve"> </w:t>
            </w:r>
            <w:r w:rsidR="001B229A" w:rsidRPr="00FD0682">
              <w:t>une</w:t>
            </w:r>
            <w:r w:rsidR="00B67C47">
              <w:t xml:space="preserve"> </w:t>
            </w:r>
            <w:r w:rsidR="000269F1" w:rsidRPr="00FD0682">
              <w:t>chromatographie</w:t>
            </w:r>
            <w:r w:rsidR="00B67C47">
              <w:t xml:space="preserve"> </w:t>
            </w:r>
            <w:r w:rsidR="004130E9" w:rsidRPr="00FD0682">
              <w:t>sur</w:t>
            </w:r>
            <w:r w:rsidR="00B67C47">
              <w:t xml:space="preserve"> </w:t>
            </w:r>
            <w:r w:rsidR="004130E9" w:rsidRPr="00FD0682">
              <w:t>couche</w:t>
            </w:r>
            <w:r w:rsidR="00B67C47">
              <w:t xml:space="preserve"> </w:t>
            </w:r>
            <w:r w:rsidR="004130E9" w:rsidRPr="00FD0682">
              <w:t>mince</w:t>
            </w:r>
            <w:r w:rsidR="00B67C47">
              <w:t xml:space="preserve"> </w:t>
            </w:r>
            <w:r w:rsidR="005E3EC4" w:rsidRPr="00FD0682">
              <w:t>;</w:t>
            </w:r>
          </w:p>
          <w:p w:rsidR="000269F1" w:rsidRPr="0060508C" w:rsidRDefault="00CE3531" w:rsidP="006C7E1D">
            <w:pPr>
              <w:pStyle w:val="ECEpuce1"/>
              <w:numPr>
                <w:ilvl w:val="0"/>
                <w:numId w:val="16"/>
              </w:numPr>
              <w:spacing w:line="240" w:lineRule="auto"/>
            </w:pPr>
            <w:r>
              <w:t>exploiter</w:t>
            </w:r>
            <w:r w:rsidR="009A4784">
              <w:t xml:space="preserve"> </w:t>
            </w:r>
            <w:r w:rsidR="00644B7B">
              <w:t>un</w:t>
            </w:r>
            <w:r w:rsidR="004130E9" w:rsidRPr="00FD0682">
              <w:t xml:space="preserve"> chromatogramme</w:t>
            </w:r>
            <w:r w:rsidR="009A4784">
              <w:t>.</w:t>
            </w:r>
            <w:r w:rsidR="000269F1">
              <w:t xml:space="preserve"> </w:t>
            </w:r>
          </w:p>
        </w:tc>
      </w:tr>
      <w:tr w:rsidR="0008058B" w:rsidRPr="00B97E62" w:rsidTr="00842DF8">
        <w:tc>
          <w:tcPr>
            <w:tcW w:w="1488" w:type="dxa"/>
            <w:vAlign w:val="center"/>
          </w:tcPr>
          <w:p w:rsidR="0008058B" w:rsidRPr="002F3122" w:rsidRDefault="0008058B" w:rsidP="00842DF8">
            <w:pPr>
              <w:pStyle w:val="ECEcorps"/>
              <w:spacing w:line="240" w:lineRule="auto"/>
              <w:jc w:val="center"/>
            </w:pPr>
            <w:r w:rsidRPr="002F3122">
              <w:t>Compétences évaluées</w:t>
            </w:r>
          </w:p>
          <w:p w:rsidR="0008058B" w:rsidRPr="002F3122" w:rsidRDefault="0008058B" w:rsidP="00842DF8">
            <w:pPr>
              <w:pStyle w:val="ECEcorps"/>
              <w:spacing w:line="240" w:lineRule="auto"/>
              <w:jc w:val="center"/>
            </w:pPr>
            <w:r w:rsidRPr="002F3122">
              <w:t>Coefficients respectifs</w:t>
            </w:r>
          </w:p>
        </w:tc>
        <w:tc>
          <w:tcPr>
            <w:tcW w:w="9072" w:type="dxa"/>
          </w:tcPr>
          <w:p w:rsidR="0008058B" w:rsidRPr="005972D8" w:rsidRDefault="00C1228E" w:rsidP="006C7E1D">
            <w:pPr>
              <w:pStyle w:val="ECEpuce1"/>
              <w:numPr>
                <w:ilvl w:val="0"/>
                <w:numId w:val="17"/>
              </w:numPr>
              <w:spacing w:line="240" w:lineRule="auto"/>
            </w:pPr>
            <w:r>
              <w:t>Analyser</w:t>
            </w:r>
            <w:r w:rsidR="0008058B" w:rsidRPr="005972D8">
              <w:t xml:space="preserve"> (</w:t>
            </w:r>
            <w:r w:rsidR="005E1D74">
              <w:t>ANA</w:t>
            </w:r>
            <w:r w:rsidR="0008058B" w:rsidRPr="005972D8">
              <w:t>)</w:t>
            </w:r>
            <w:r w:rsidR="00FE6107">
              <w:t> :</w:t>
            </w:r>
            <w:r w:rsidR="0008058B" w:rsidRPr="005972D8">
              <w:t xml:space="preserve"> coefficient </w:t>
            </w:r>
            <w:r w:rsidR="00FA7DB2" w:rsidRPr="00FA7DB2">
              <w:rPr>
                <w:b/>
              </w:rPr>
              <w:t>3</w:t>
            </w:r>
          </w:p>
          <w:p w:rsidR="0008058B" w:rsidRPr="008915AD" w:rsidRDefault="005E1D74" w:rsidP="006C7E1D">
            <w:pPr>
              <w:pStyle w:val="ECEpuce1"/>
              <w:numPr>
                <w:ilvl w:val="0"/>
                <w:numId w:val="17"/>
              </w:numPr>
              <w:spacing w:line="240" w:lineRule="auto"/>
              <w:rPr>
                <w:u w:val="single"/>
              </w:rPr>
            </w:pPr>
            <w:r>
              <w:t>Réaliser</w:t>
            </w:r>
            <w:r w:rsidR="00777A5A" w:rsidRPr="005972D8">
              <w:t xml:space="preserve"> (</w:t>
            </w:r>
            <w:r w:rsidR="000704D4">
              <w:t>RÉ</w:t>
            </w:r>
            <w:r>
              <w:t>A</w:t>
            </w:r>
            <w:r w:rsidR="00777A5A" w:rsidRPr="005972D8">
              <w:t>)</w:t>
            </w:r>
            <w:r w:rsidR="00FE6107">
              <w:t> :</w:t>
            </w:r>
            <w:r w:rsidR="0008058B" w:rsidRPr="005972D8">
              <w:t xml:space="preserve"> coefficient </w:t>
            </w:r>
            <w:r w:rsidR="00FA7DB2" w:rsidRPr="00FA7DB2">
              <w:rPr>
                <w:b/>
              </w:rPr>
              <w:t>2</w:t>
            </w:r>
          </w:p>
          <w:p w:rsidR="0008058B" w:rsidRPr="005972D8" w:rsidRDefault="004130E9" w:rsidP="006C7E1D">
            <w:pPr>
              <w:pStyle w:val="ECEpuce1"/>
              <w:numPr>
                <w:ilvl w:val="0"/>
                <w:numId w:val="17"/>
              </w:numPr>
              <w:spacing w:line="240" w:lineRule="auto"/>
              <w:rPr>
                <w:strike/>
              </w:rPr>
            </w:pPr>
            <w:r>
              <w:t xml:space="preserve">Valider (VAL) </w:t>
            </w:r>
            <w:r w:rsidR="00FE6107">
              <w:t>:</w:t>
            </w:r>
            <w:r w:rsidR="0008058B" w:rsidRPr="005972D8">
              <w:t xml:space="preserve"> coefficient</w:t>
            </w:r>
            <w:r w:rsidR="0008058B" w:rsidRPr="00E33D02">
              <w:rPr>
                <w:b/>
              </w:rPr>
              <w:t xml:space="preserve"> </w:t>
            </w:r>
            <w:r w:rsidR="005E1D74" w:rsidRPr="00E33D02">
              <w:rPr>
                <w:b/>
              </w:rPr>
              <w:t>1</w:t>
            </w:r>
          </w:p>
        </w:tc>
      </w:tr>
      <w:tr w:rsidR="0008058B" w:rsidRPr="00F17433" w:rsidTr="00842DF8">
        <w:tc>
          <w:tcPr>
            <w:tcW w:w="1488" w:type="dxa"/>
            <w:vAlign w:val="center"/>
          </w:tcPr>
          <w:p w:rsidR="0008058B" w:rsidRPr="002F3122" w:rsidRDefault="0008058B" w:rsidP="00842DF8">
            <w:pPr>
              <w:pStyle w:val="ECEcorps"/>
              <w:spacing w:line="240" w:lineRule="auto"/>
              <w:jc w:val="center"/>
            </w:pPr>
            <w:r w:rsidRPr="002F3122">
              <w:t>Préparation du poste de travail</w:t>
            </w:r>
          </w:p>
        </w:tc>
        <w:tc>
          <w:tcPr>
            <w:tcW w:w="9072" w:type="dxa"/>
          </w:tcPr>
          <w:p w:rsidR="0008058B" w:rsidRPr="0060508C" w:rsidRDefault="0008058B" w:rsidP="00842DF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Précautions de sécurité</w:t>
            </w:r>
          </w:p>
          <w:p w:rsidR="0008058B" w:rsidRPr="0060508C" w:rsidRDefault="006C7E1D" w:rsidP="006C7E1D">
            <w:pPr>
              <w:pStyle w:val="ECEpuce1"/>
              <w:numPr>
                <w:ilvl w:val="0"/>
                <w:numId w:val="18"/>
              </w:numPr>
              <w:spacing w:line="240" w:lineRule="auto"/>
            </w:pPr>
            <w:r>
              <w:t>T</w:t>
            </w:r>
            <w:r w:rsidR="008974F7">
              <w:t>ravailler sous la hotte</w:t>
            </w:r>
            <w:r w:rsidR="001D6D00">
              <w:t xml:space="preserve"> pour prélever les réactifs</w:t>
            </w:r>
            <w:r>
              <w:t>.</w:t>
            </w:r>
          </w:p>
          <w:p w:rsidR="0060508C" w:rsidRPr="0060508C" w:rsidRDefault="006C7E1D" w:rsidP="006C7E1D">
            <w:pPr>
              <w:pStyle w:val="ECEpuce1"/>
              <w:numPr>
                <w:ilvl w:val="0"/>
                <w:numId w:val="18"/>
              </w:numPr>
              <w:spacing w:line="240" w:lineRule="auto"/>
            </w:pPr>
            <w:r>
              <w:t>P</w:t>
            </w:r>
            <w:r w:rsidR="000910A4">
              <w:t>orter des gants et des lunettes de protection.</w:t>
            </w:r>
          </w:p>
          <w:p w:rsidR="00E77327" w:rsidRPr="006C7E1D" w:rsidRDefault="00E77327" w:rsidP="00842DF8">
            <w:pPr>
              <w:pStyle w:val="ECEtitre"/>
              <w:spacing w:line="240" w:lineRule="auto"/>
              <w:rPr>
                <w:b w:val="0"/>
                <w:sz w:val="8"/>
                <w:szCs w:val="8"/>
              </w:rPr>
            </w:pPr>
          </w:p>
          <w:p w:rsidR="0008058B" w:rsidRPr="0060508C" w:rsidRDefault="0008058B" w:rsidP="00842DF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Avant le début des épreuves</w:t>
            </w:r>
          </w:p>
          <w:p w:rsidR="00E33D02" w:rsidRDefault="00BD2645" w:rsidP="006C7E1D">
            <w:pPr>
              <w:pStyle w:val="ECEpuce1"/>
              <w:numPr>
                <w:ilvl w:val="0"/>
                <w:numId w:val="19"/>
              </w:numPr>
              <w:spacing w:line="240" w:lineRule="auto"/>
            </w:pPr>
            <w:r>
              <w:t xml:space="preserve">verser de l’eau chaude dans </w:t>
            </w:r>
            <w:r w:rsidR="00E33D02">
              <w:t>le b</w:t>
            </w:r>
            <w:r w:rsidR="007B37C8">
              <w:t>ain-marie ;</w:t>
            </w:r>
          </w:p>
          <w:p w:rsidR="00641C53" w:rsidRDefault="007B37C8" w:rsidP="006C7E1D">
            <w:pPr>
              <w:pStyle w:val="ECEpuce1"/>
              <w:numPr>
                <w:ilvl w:val="0"/>
                <w:numId w:val="19"/>
              </w:numPr>
              <w:spacing w:line="240" w:lineRule="auto"/>
            </w:pPr>
            <w:r>
              <w:t>m</w:t>
            </w:r>
            <w:r w:rsidR="0000567E">
              <w:t>ettre sous tension</w:t>
            </w:r>
            <w:r w:rsidR="00E33D02">
              <w:t xml:space="preserve"> le dispositif de chauffage</w:t>
            </w:r>
            <w:r w:rsidR="0000567E">
              <w:t xml:space="preserve"> du bain-marie </w:t>
            </w:r>
            <w:r w:rsidR="00E33D02">
              <w:t xml:space="preserve">et </w:t>
            </w:r>
            <w:r w:rsidR="000F52B4" w:rsidRPr="00FD0682">
              <w:t xml:space="preserve">le </w:t>
            </w:r>
            <w:r w:rsidR="00E33D02">
              <w:t xml:space="preserve">régler à </w:t>
            </w:r>
            <w:r w:rsidR="00114700">
              <w:t xml:space="preserve">une </w:t>
            </w:r>
            <w:r w:rsidR="00E33D02">
              <w:t xml:space="preserve">température </w:t>
            </w:r>
            <w:r w:rsidR="00114700">
              <w:t xml:space="preserve">aussi proche de </w:t>
            </w:r>
            <w:r w:rsidR="009C514D">
              <w:t>80°C</w:t>
            </w:r>
            <w:r w:rsidR="00114700">
              <w:t xml:space="preserve"> que possible</w:t>
            </w:r>
            <w:r>
              <w:t> ;</w:t>
            </w:r>
          </w:p>
          <w:p w:rsidR="0046640A" w:rsidRDefault="007B37C8" w:rsidP="006C7E1D">
            <w:pPr>
              <w:pStyle w:val="ECEpuce1"/>
              <w:numPr>
                <w:ilvl w:val="0"/>
                <w:numId w:val="19"/>
              </w:numPr>
              <w:spacing w:line="240" w:lineRule="auto"/>
            </w:pPr>
            <w:r>
              <w:t>p</w:t>
            </w:r>
            <w:r w:rsidR="000910A4">
              <w:t>l</w:t>
            </w:r>
            <w:r w:rsidR="00B47DA9">
              <w:t>acer</w:t>
            </w:r>
            <w:r w:rsidR="0046640A">
              <w:t xml:space="preserve"> sous la hotte un porte-tube à essais par candidat</w:t>
            </w:r>
            <w:r w:rsidR="00B47DA9">
              <w:t>, i</w:t>
            </w:r>
            <w:r>
              <w:t>dentifié par le numéro de poste ;</w:t>
            </w:r>
          </w:p>
          <w:p w:rsidR="00773290" w:rsidRDefault="007B37C8" w:rsidP="006C7E1D">
            <w:pPr>
              <w:pStyle w:val="ECEpuce1"/>
              <w:numPr>
                <w:ilvl w:val="0"/>
                <w:numId w:val="19"/>
              </w:numPr>
              <w:spacing w:line="240" w:lineRule="auto"/>
            </w:pPr>
            <w:r>
              <w:t xml:space="preserve">mettre </w:t>
            </w:r>
            <w:r w:rsidR="00BD2645">
              <w:t>la lampe UV </w:t>
            </w:r>
            <w:r>
              <w:t>sous tension ;</w:t>
            </w:r>
          </w:p>
          <w:p w:rsidR="0080776F" w:rsidRDefault="007B37C8" w:rsidP="006C7E1D">
            <w:pPr>
              <w:pStyle w:val="ECEpuce1"/>
              <w:numPr>
                <w:ilvl w:val="0"/>
                <w:numId w:val="19"/>
              </w:numPr>
              <w:spacing w:line="240" w:lineRule="auto"/>
            </w:pPr>
            <w:r>
              <w:t>p</w:t>
            </w:r>
            <w:r w:rsidR="00B47DA9">
              <w:t>lacer</w:t>
            </w:r>
            <w:r w:rsidR="000D69DF">
              <w:t xml:space="preserve"> </w:t>
            </w:r>
            <w:r w:rsidR="0080776F">
              <w:t xml:space="preserve">un porte-tube à essais </w:t>
            </w:r>
            <w:r w:rsidR="00BD2645">
              <w:t xml:space="preserve">sous la hotte </w:t>
            </w:r>
            <w:r w:rsidR="0080776F">
              <w:t xml:space="preserve">pour </w:t>
            </w:r>
            <w:r w:rsidR="009B6B8B">
              <w:t xml:space="preserve">stocker </w:t>
            </w:r>
            <w:r w:rsidR="0080776F">
              <w:t xml:space="preserve">les </w:t>
            </w:r>
            <w:r w:rsidR="000D69DF" w:rsidRPr="000D69DF">
              <w:t>tubes</w:t>
            </w:r>
            <w:r w:rsidR="000D69DF">
              <w:t xml:space="preserve"> à essais</w:t>
            </w:r>
            <w:r w:rsidR="0080776F" w:rsidRPr="000D69DF">
              <w:t xml:space="preserve"> contenant le reste du mélang</w:t>
            </w:r>
            <w:r w:rsidR="009B6B8B">
              <w:t>e réacti</w:t>
            </w:r>
            <w:r w:rsidR="00FD0585">
              <w:t>onnel à la</w:t>
            </w:r>
            <w:r w:rsidR="009B6B8B">
              <w:t xml:space="preserve"> fin </w:t>
            </w:r>
            <w:r w:rsidR="00FD0585">
              <w:t>de l’épreuve.</w:t>
            </w:r>
          </w:p>
          <w:p w:rsidR="00E77327" w:rsidRPr="006C7E1D" w:rsidRDefault="00E77327" w:rsidP="00842DF8">
            <w:pPr>
              <w:pStyle w:val="ECEtitre"/>
              <w:spacing w:line="240" w:lineRule="auto"/>
              <w:rPr>
                <w:b w:val="0"/>
                <w:sz w:val="8"/>
                <w:szCs w:val="8"/>
              </w:rPr>
            </w:pPr>
          </w:p>
          <w:p w:rsidR="0008058B" w:rsidRPr="0060508C" w:rsidRDefault="0008058B" w:rsidP="00842DF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Entre les prestations de deux candidats</w:t>
            </w:r>
          </w:p>
          <w:p w:rsidR="007B37C8" w:rsidRPr="00561395" w:rsidRDefault="007B37C8" w:rsidP="006C7E1D">
            <w:pPr>
              <w:pStyle w:val="ECEpuce1"/>
              <w:numPr>
                <w:ilvl w:val="0"/>
                <w:numId w:val="20"/>
              </w:numPr>
              <w:spacing w:line="240" w:lineRule="auto"/>
            </w:pPr>
            <w:r>
              <w:t>v</w:t>
            </w:r>
            <w:r w:rsidR="00B44C4A">
              <w:t xml:space="preserve">érifier que le bain-marie </w:t>
            </w:r>
            <w:r w:rsidR="00B47DA9">
              <w:t>est</w:t>
            </w:r>
            <w:r w:rsidR="001D7DB9">
              <w:t xml:space="preserve"> </w:t>
            </w:r>
            <w:r w:rsidR="00114700">
              <w:t xml:space="preserve">toujours à </w:t>
            </w:r>
            <w:r w:rsidR="001D7DB9">
              <w:t>la</w:t>
            </w:r>
            <w:r w:rsidR="006979E3">
              <w:t xml:space="preserve"> te</w:t>
            </w:r>
            <w:r w:rsidR="001D7DB9">
              <w:t xml:space="preserve">mpérature </w:t>
            </w:r>
            <w:r w:rsidR="00114700">
              <w:t>de 80°C</w:t>
            </w:r>
            <w:r>
              <w:t> ;</w:t>
            </w:r>
          </w:p>
          <w:p w:rsidR="001D7DB9" w:rsidRDefault="00114700" w:rsidP="006C7E1D">
            <w:pPr>
              <w:pStyle w:val="ECEpuce1"/>
              <w:numPr>
                <w:ilvl w:val="0"/>
                <w:numId w:val="20"/>
              </w:numPr>
              <w:spacing w:line="240" w:lineRule="auto"/>
            </w:pPr>
            <w:r>
              <w:t xml:space="preserve">dans un bidon de récupération, </w:t>
            </w:r>
            <w:r w:rsidR="007B37C8">
              <w:t>é</w:t>
            </w:r>
            <w:r w:rsidR="0080776F">
              <w:t>vacuer la quantité d’éluant restant</w:t>
            </w:r>
            <w:r w:rsidR="00727486">
              <w:t xml:space="preserve"> dans la cuve</w:t>
            </w:r>
            <w:r w:rsidR="007B37C8">
              <w:t xml:space="preserve"> à chromatographie ;</w:t>
            </w:r>
          </w:p>
          <w:p w:rsidR="0080776F" w:rsidRDefault="007B37C8" w:rsidP="006C7E1D">
            <w:pPr>
              <w:pStyle w:val="ECEpuce1"/>
              <w:numPr>
                <w:ilvl w:val="0"/>
                <w:numId w:val="20"/>
              </w:numPr>
              <w:spacing w:line="240" w:lineRule="auto"/>
            </w:pPr>
            <w:r>
              <w:t>r</w:t>
            </w:r>
            <w:r w:rsidR="0080776F" w:rsidRPr="000D69DF">
              <w:t xml:space="preserve">emplacer le </w:t>
            </w:r>
            <w:r w:rsidR="00726C9E">
              <w:t>tube à essais muni</w:t>
            </w:r>
            <w:r w:rsidR="000D69DF" w:rsidRPr="000D69DF">
              <w:t xml:space="preserve"> de son réfrigérant à air </w:t>
            </w:r>
            <w:r w:rsidR="0080776F" w:rsidRPr="000D69DF">
              <w:t>par un</w:t>
            </w:r>
            <w:r w:rsidR="000D69DF">
              <w:t xml:space="preserve"> </w:t>
            </w:r>
            <w:r w:rsidR="00114700">
              <w:t xml:space="preserve">nouveau </w:t>
            </w:r>
            <w:r w:rsidR="000D69DF">
              <w:t xml:space="preserve">dispositif </w:t>
            </w:r>
            <w:r w:rsidR="0080776F">
              <w:t>propre</w:t>
            </w:r>
            <w:r w:rsidR="001D6D00">
              <w:t xml:space="preserve"> et </w:t>
            </w:r>
            <w:r w:rsidR="00114700">
              <w:t xml:space="preserve">parfaitement </w:t>
            </w:r>
            <w:r w:rsidR="001D6D00">
              <w:t>sec</w:t>
            </w:r>
            <w:r>
              <w:t> ;</w:t>
            </w:r>
          </w:p>
          <w:p w:rsidR="0080776F" w:rsidRPr="00561395" w:rsidRDefault="007B37C8" w:rsidP="006C7E1D">
            <w:pPr>
              <w:pStyle w:val="ECEpuce1"/>
              <w:numPr>
                <w:ilvl w:val="0"/>
                <w:numId w:val="20"/>
              </w:numPr>
              <w:spacing w:line="240" w:lineRule="auto"/>
            </w:pPr>
            <w:r>
              <w:t>r</w:t>
            </w:r>
            <w:r w:rsidR="00726C9E">
              <w:t>écupérer</w:t>
            </w:r>
            <w:r w:rsidR="0080776F">
              <w:t xml:space="preserve"> le chromatogramme</w:t>
            </w:r>
            <w:r w:rsidR="00BD2645">
              <w:t xml:space="preserve"> obtenu</w:t>
            </w:r>
            <w:r w:rsidR="0080776F">
              <w:t>.</w:t>
            </w:r>
          </w:p>
          <w:p w:rsidR="00E77327" w:rsidRPr="006C7E1D" w:rsidRDefault="00E77327" w:rsidP="00842DF8">
            <w:pPr>
              <w:pStyle w:val="ECEtitre"/>
              <w:spacing w:line="240" w:lineRule="auto"/>
              <w:rPr>
                <w:b w:val="0"/>
                <w:sz w:val="8"/>
                <w:szCs w:val="8"/>
              </w:rPr>
            </w:pPr>
          </w:p>
          <w:p w:rsidR="0008058B" w:rsidRPr="00641C53" w:rsidRDefault="0008058B" w:rsidP="00842DF8">
            <w:pPr>
              <w:pStyle w:val="ECEtitre"/>
              <w:spacing w:line="240" w:lineRule="auto"/>
              <w:rPr>
                <w:b w:val="0"/>
              </w:rPr>
            </w:pPr>
            <w:r w:rsidRPr="00641C53">
              <w:rPr>
                <w:b w:val="0"/>
              </w:rPr>
              <w:t>Prévoir</w:t>
            </w:r>
            <w:r w:rsidR="00E26870" w:rsidRPr="00641C53">
              <w:rPr>
                <w:b w:val="0"/>
              </w:rPr>
              <w:t xml:space="preserve"> aussi</w:t>
            </w:r>
            <w:r w:rsidR="000910A4">
              <w:rPr>
                <w:b w:val="0"/>
                <w:u w:val="none"/>
              </w:rPr>
              <w:t> :</w:t>
            </w:r>
          </w:p>
          <w:p w:rsidR="00E77327" w:rsidRDefault="00E77327" w:rsidP="006C7E1D">
            <w:pPr>
              <w:pStyle w:val="ECEpuce1"/>
              <w:numPr>
                <w:ilvl w:val="0"/>
                <w:numId w:val="21"/>
              </w:numPr>
              <w:spacing w:line="240" w:lineRule="auto"/>
            </w:pPr>
            <w:r>
              <w:t xml:space="preserve">un flacon </w:t>
            </w:r>
            <w:r w:rsidRPr="000A78E1">
              <w:t>contenant</w:t>
            </w:r>
            <w:r>
              <w:t xml:space="preserve"> du milieu réactionnel (obtenu lors de la synthèse pour une durée de 20 min)</w:t>
            </w:r>
            <w:r w:rsidRPr="001D7DB9">
              <w:t xml:space="preserve"> au cas où le candidat n’arrive</w:t>
            </w:r>
            <w:r>
              <w:t>rait</w:t>
            </w:r>
            <w:r w:rsidRPr="001D7DB9">
              <w:t xml:space="preserve"> pas à </w:t>
            </w:r>
            <w:r w:rsidR="00114700">
              <w:t xml:space="preserve">mettre </w:t>
            </w:r>
            <w:r w:rsidR="00114700" w:rsidRPr="001D7DB9">
              <w:t>correctement</w:t>
            </w:r>
            <w:r w:rsidR="00114700">
              <w:t xml:space="preserve"> </w:t>
            </w:r>
            <w:r w:rsidR="00CE3531">
              <w:t>en œuvre</w:t>
            </w:r>
            <w:r w:rsidRPr="001D7DB9">
              <w:t xml:space="preserve"> </w:t>
            </w:r>
            <w:r>
              <w:t>la synthèse ;</w:t>
            </w:r>
          </w:p>
          <w:p w:rsidR="0060508C" w:rsidRPr="00F17433" w:rsidRDefault="001D7DB9" w:rsidP="006C7E1D">
            <w:pPr>
              <w:pStyle w:val="ECEpuce1"/>
              <w:numPr>
                <w:ilvl w:val="0"/>
                <w:numId w:val="21"/>
              </w:numPr>
              <w:spacing w:line="240" w:lineRule="auto"/>
            </w:pPr>
            <w:r w:rsidRPr="001D7DB9">
              <w:t>un chromatogramme</w:t>
            </w:r>
            <w:r w:rsidR="000C1DBD">
              <w:t xml:space="preserve"> non révélé </w:t>
            </w:r>
            <w:r>
              <w:t xml:space="preserve">effectué </w:t>
            </w:r>
            <w:r w:rsidRPr="001D7DB9">
              <w:t xml:space="preserve">à l’instant </w:t>
            </w:r>
            <w:r w:rsidRPr="00727486">
              <w:rPr>
                <w:i/>
              </w:rPr>
              <w:t>t</w:t>
            </w:r>
            <w:r w:rsidRPr="001D7DB9">
              <w:t xml:space="preserve"> = 20 min de la synthèse au cas où le candidat n’arrive</w:t>
            </w:r>
            <w:r w:rsidR="00727486">
              <w:t>rait</w:t>
            </w:r>
            <w:r w:rsidRPr="001D7DB9">
              <w:t xml:space="preserve"> pas à </w:t>
            </w:r>
            <w:r w:rsidR="00CE3531">
              <w:t xml:space="preserve">mettre </w:t>
            </w:r>
            <w:r w:rsidR="00BD2645" w:rsidRPr="001D7DB9">
              <w:t>correctement</w:t>
            </w:r>
            <w:r w:rsidR="00BD2645">
              <w:t xml:space="preserve"> </w:t>
            </w:r>
            <w:r w:rsidR="00CE3531">
              <w:t xml:space="preserve">en œuvre </w:t>
            </w:r>
            <w:r>
              <w:t xml:space="preserve">la synthèse ou </w:t>
            </w:r>
            <w:r w:rsidRPr="001D7DB9">
              <w:t>la chromatographie</w:t>
            </w:r>
            <w:r w:rsidR="00E77327">
              <w:t>.</w:t>
            </w:r>
          </w:p>
        </w:tc>
      </w:tr>
      <w:tr w:rsidR="0008058B" w:rsidRPr="006503CF" w:rsidTr="00842DF8">
        <w:tc>
          <w:tcPr>
            <w:tcW w:w="1488" w:type="dxa"/>
            <w:vAlign w:val="center"/>
          </w:tcPr>
          <w:p w:rsidR="0008058B" w:rsidRPr="006503CF" w:rsidRDefault="0008058B" w:rsidP="00842DF8">
            <w:pPr>
              <w:pStyle w:val="ECEcorps"/>
              <w:spacing w:line="240" w:lineRule="auto"/>
              <w:jc w:val="center"/>
            </w:pPr>
            <w:r w:rsidRPr="006503CF">
              <w:t>Déroulement de l’épreuve.</w:t>
            </w:r>
          </w:p>
          <w:p w:rsidR="0008058B" w:rsidRPr="006503CF" w:rsidRDefault="0008058B" w:rsidP="00842DF8">
            <w:pPr>
              <w:pStyle w:val="ECEcorps"/>
              <w:spacing w:line="240" w:lineRule="auto"/>
              <w:jc w:val="center"/>
            </w:pPr>
            <w:r w:rsidRPr="006503CF">
              <w:t>Gestion des différents appels.</w:t>
            </w:r>
          </w:p>
          <w:p w:rsidR="0008058B" w:rsidRPr="006503CF" w:rsidRDefault="0008058B" w:rsidP="00842DF8">
            <w:pPr>
              <w:pStyle w:val="ECEcorps"/>
              <w:spacing w:line="240" w:lineRule="auto"/>
              <w:jc w:val="center"/>
            </w:pPr>
          </w:p>
        </w:tc>
        <w:tc>
          <w:tcPr>
            <w:tcW w:w="9072" w:type="dxa"/>
          </w:tcPr>
          <w:p w:rsidR="0008058B" w:rsidRPr="0060508C" w:rsidRDefault="0008058B" w:rsidP="00842DF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Minutage conseillé</w:t>
            </w:r>
          </w:p>
          <w:p w:rsidR="0008058B" w:rsidRPr="006503CF" w:rsidRDefault="000910A4" w:rsidP="006C7E1D">
            <w:pPr>
              <w:pStyle w:val="ECEpuce1"/>
              <w:numPr>
                <w:ilvl w:val="0"/>
                <w:numId w:val="22"/>
              </w:numPr>
              <w:spacing w:line="240" w:lineRule="auto"/>
              <w:rPr>
                <w:b/>
              </w:rPr>
            </w:pPr>
            <w:r>
              <w:t>S</w:t>
            </w:r>
            <w:r w:rsidR="00164D87">
              <w:t>ynthèse de l’éthanoate de benzyle</w:t>
            </w:r>
            <w:r w:rsidR="00777A5A" w:rsidRPr="001B0729">
              <w:rPr>
                <w:b/>
              </w:rPr>
              <w:t xml:space="preserve"> </w:t>
            </w:r>
            <w:r w:rsidR="0008058B" w:rsidRPr="00727486">
              <w:rPr>
                <w:b/>
              </w:rPr>
              <w:t>(</w:t>
            </w:r>
            <w:r w:rsidR="00164D87" w:rsidRPr="00727486">
              <w:rPr>
                <w:b/>
              </w:rPr>
              <w:t>3</w:t>
            </w:r>
            <w:r w:rsidR="00777A5A" w:rsidRPr="00727486">
              <w:rPr>
                <w:b/>
              </w:rPr>
              <w:t>0</w:t>
            </w:r>
            <w:r w:rsidR="0008058B" w:rsidRPr="00727486">
              <w:rPr>
                <w:b/>
              </w:rPr>
              <w:t xml:space="preserve"> min</w:t>
            </w:r>
            <w:r w:rsidR="0039367C" w:rsidRPr="00727486">
              <w:rPr>
                <w:b/>
              </w:rPr>
              <w:t>utes</w:t>
            </w:r>
            <w:r w:rsidR="00641C53" w:rsidRPr="00727486">
              <w:rPr>
                <w:b/>
              </w:rPr>
              <w:t>)</w:t>
            </w:r>
            <w:r w:rsidR="006C7E1D" w:rsidRPr="006C7E1D">
              <w:t>.</w:t>
            </w:r>
          </w:p>
          <w:p w:rsidR="00777A5A" w:rsidRPr="00727486" w:rsidRDefault="000910A4" w:rsidP="006C7E1D">
            <w:pPr>
              <w:pStyle w:val="ECEpuce1"/>
              <w:numPr>
                <w:ilvl w:val="0"/>
                <w:numId w:val="22"/>
              </w:numPr>
              <w:spacing w:line="240" w:lineRule="auto"/>
              <w:rPr>
                <w:b/>
              </w:rPr>
            </w:pPr>
            <w:r>
              <w:t>A</w:t>
            </w:r>
            <w:r w:rsidR="00164D87">
              <w:t xml:space="preserve">rrêt de la synthèse à un instant </w:t>
            </w:r>
            <w:r w:rsidR="00164D87" w:rsidRPr="00727486">
              <w:rPr>
                <w:i/>
              </w:rPr>
              <w:t>t</w:t>
            </w:r>
            <w:r w:rsidR="00164D87">
              <w:t xml:space="preserve"> </w:t>
            </w:r>
            <w:r w:rsidR="00777A5A" w:rsidRPr="00727486">
              <w:rPr>
                <w:b/>
              </w:rPr>
              <w:t>(</w:t>
            </w:r>
            <w:r w:rsidR="00164D87" w:rsidRPr="00727486">
              <w:rPr>
                <w:b/>
              </w:rPr>
              <w:t>2</w:t>
            </w:r>
            <w:r w:rsidR="00777A5A" w:rsidRPr="00727486">
              <w:rPr>
                <w:b/>
              </w:rPr>
              <w:t>0 min</w:t>
            </w:r>
            <w:r w:rsidR="0039367C" w:rsidRPr="00727486">
              <w:rPr>
                <w:b/>
              </w:rPr>
              <w:t>utes</w:t>
            </w:r>
            <w:r w:rsidR="00777A5A" w:rsidRPr="00727486">
              <w:rPr>
                <w:b/>
              </w:rPr>
              <w:t>)</w:t>
            </w:r>
            <w:r w:rsidR="006C7E1D" w:rsidRPr="006C7E1D">
              <w:t>.</w:t>
            </w:r>
          </w:p>
          <w:p w:rsidR="00777A5A" w:rsidRPr="00727486" w:rsidRDefault="000910A4" w:rsidP="006C7E1D">
            <w:pPr>
              <w:pStyle w:val="ECEpuce1"/>
              <w:numPr>
                <w:ilvl w:val="0"/>
                <w:numId w:val="22"/>
              </w:numPr>
              <w:spacing w:line="240" w:lineRule="auto"/>
              <w:rPr>
                <w:b/>
              </w:rPr>
            </w:pPr>
            <w:r>
              <w:t>E</w:t>
            </w:r>
            <w:r w:rsidR="0038018B">
              <w:t>xploitation et conclusion</w:t>
            </w:r>
            <w:r w:rsidR="0038018B" w:rsidRPr="003C13F9">
              <w:t xml:space="preserve"> </w:t>
            </w:r>
            <w:r w:rsidR="00777A5A" w:rsidRPr="00727486">
              <w:rPr>
                <w:b/>
              </w:rPr>
              <w:t>(</w:t>
            </w:r>
            <w:r w:rsidR="00164D87" w:rsidRPr="00727486">
              <w:rPr>
                <w:b/>
              </w:rPr>
              <w:t>1</w:t>
            </w:r>
            <w:r w:rsidR="00467A27" w:rsidRPr="00727486">
              <w:rPr>
                <w:b/>
              </w:rPr>
              <w:t>0</w:t>
            </w:r>
            <w:r w:rsidR="00777A5A" w:rsidRPr="00727486">
              <w:rPr>
                <w:b/>
              </w:rPr>
              <w:t xml:space="preserve"> min</w:t>
            </w:r>
            <w:r w:rsidR="0039367C" w:rsidRPr="00727486">
              <w:rPr>
                <w:b/>
              </w:rPr>
              <w:t>utes</w:t>
            </w:r>
            <w:r w:rsidR="00777A5A" w:rsidRPr="00727486">
              <w:rPr>
                <w:b/>
              </w:rPr>
              <w:t>)</w:t>
            </w:r>
            <w:r w:rsidR="006C7E1D" w:rsidRPr="006C7E1D">
              <w:t>.</w:t>
            </w:r>
          </w:p>
          <w:p w:rsidR="00727486" w:rsidRPr="00842DF8" w:rsidRDefault="00727486" w:rsidP="00842DF8">
            <w:pPr>
              <w:pStyle w:val="ECEpuce1"/>
              <w:numPr>
                <w:ilvl w:val="0"/>
                <w:numId w:val="0"/>
              </w:numPr>
              <w:spacing w:line="240" w:lineRule="auto"/>
              <w:ind w:left="1068"/>
              <w:rPr>
                <w:b/>
                <w:sz w:val="16"/>
                <w:szCs w:val="16"/>
              </w:rPr>
            </w:pPr>
          </w:p>
          <w:p w:rsidR="0008058B" w:rsidRPr="0060508C" w:rsidRDefault="0008058B" w:rsidP="00842DF8">
            <w:pPr>
              <w:pStyle w:val="ECEtitre"/>
              <w:spacing w:line="240" w:lineRule="auto"/>
              <w:rPr>
                <w:b w:val="0"/>
              </w:rPr>
            </w:pPr>
            <w:r w:rsidRPr="0060508C">
              <w:rPr>
                <w:b w:val="0"/>
              </w:rPr>
              <w:t>Il est prévu</w:t>
            </w:r>
            <w:r w:rsidR="00777A5A" w:rsidRPr="0060508C">
              <w:rPr>
                <w:b w:val="0"/>
              </w:rPr>
              <w:t> </w:t>
            </w:r>
            <w:r w:rsidR="0000567E" w:rsidRPr="0000567E">
              <w:t>trois</w:t>
            </w:r>
            <w:r w:rsidRPr="0000567E">
              <w:t xml:space="preserve"> </w:t>
            </w:r>
            <w:r w:rsidRPr="0060508C">
              <w:t>appels obligatoires</w:t>
            </w:r>
            <w:r w:rsidRPr="0060508C">
              <w:rPr>
                <w:b w:val="0"/>
              </w:rPr>
              <w:t xml:space="preserve"> de la part du candidat</w:t>
            </w:r>
            <w:r w:rsidRPr="00E46864">
              <w:rPr>
                <w:b w:val="0"/>
                <w:u w:val="none"/>
              </w:rPr>
              <w:t>.</w:t>
            </w:r>
          </w:p>
          <w:p w:rsidR="00373C8B" w:rsidRPr="00726C9E" w:rsidRDefault="0008058B" w:rsidP="006C7E1D">
            <w:pPr>
              <w:pStyle w:val="ECEpuce1"/>
              <w:numPr>
                <w:ilvl w:val="0"/>
                <w:numId w:val="23"/>
              </w:numPr>
              <w:spacing w:line="240" w:lineRule="auto"/>
              <w:rPr>
                <w:b/>
              </w:rPr>
            </w:pPr>
            <w:r w:rsidRPr="006503CF">
              <w:t xml:space="preserve">Lors de </w:t>
            </w:r>
            <w:r w:rsidRPr="00726C9E">
              <w:rPr>
                <w:b/>
              </w:rPr>
              <w:t>l’appel 1</w:t>
            </w:r>
            <w:r w:rsidRPr="006503CF">
              <w:t>,</w:t>
            </w:r>
            <w:r w:rsidR="00CD7F26">
              <w:t xml:space="preserve"> </w:t>
            </w:r>
            <w:r w:rsidR="008E7248">
              <w:t>l’évaluateur</w:t>
            </w:r>
            <w:r w:rsidRPr="006503CF">
              <w:t xml:space="preserve"> vérifie</w:t>
            </w:r>
            <w:r w:rsidR="00062805">
              <w:t xml:space="preserve"> la mise en œuvre de la synthèse de l’éthanoate de benzyle</w:t>
            </w:r>
            <w:r w:rsidR="00DC3060">
              <w:t>.</w:t>
            </w:r>
          </w:p>
          <w:p w:rsidR="0008058B" w:rsidRDefault="0008058B" w:rsidP="006C7E1D">
            <w:pPr>
              <w:pStyle w:val="ECEpuce1"/>
              <w:numPr>
                <w:ilvl w:val="0"/>
                <w:numId w:val="23"/>
              </w:numPr>
              <w:spacing w:line="240" w:lineRule="auto"/>
            </w:pPr>
            <w:r w:rsidRPr="006503CF">
              <w:t xml:space="preserve">Lors de </w:t>
            </w:r>
            <w:r w:rsidRPr="006503CF">
              <w:rPr>
                <w:b/>
              </w:rPr>
              <w:t>l’appel 2</w:t>
            </w:r>
            <w:r w:rsidRPr="006503CF">
              <w:t xml:space="preserve">, </w:t>
            </w:r>
            <w:r w:rsidR="008E7248">
              <w:t>l’évaluateur</w:t>
            </w:r>
            <w:r w:rsidR="008E7248" w:rsidRPr="006503CF">
              <w:t xml:space="preserve"> </w:t>
            </w:r>
            <w:r w:rsidRPr="006503CF">
              <w:t>vérifie</w:t>
            </w:r>
            <w:r w:rsidR="001D475E">
              <w:t xml:space="preserve"> le bon choix d’un dispositif </w:t>
            </w:r>
            <w:r w:rsidR="003B3546">
              <w:t xml:space="preserve">de </w:t>
            </w:r>
            <w:r w:rsidR="001D475E">
              <w:t xml:space="preserve">chauffage à reflux et </w:t>
            </w:r>
            <w:r w:rsidR="0044374D">
              <w:t xml:space="preserve">la pertinence des </w:t>
            </w:r>
            <w:r w:rsidR="00E51789">
              <w:t>techniques expérimentales</w:t>
            </w:r>
            <w:r w:rsidR="0044374D">
              <w:t xml:space="preserve"> du</w:t>
            </w:r>
            <w:r w:rsidR="00FD0585">
              <w:t xml:space="preserve"> candidat</w:t>
            </w:r>
            <w:r w:rsidR="00E51789">
              <w:t>.</w:t>
            </w:r>
          </w:p>
          <w:p w:rsidR="00E51789" w:rsidRDefault="00777A5A" w:rsidP="006C7E1D">
            <w:pPr>
              <w:pStyle w:val="ECEpuce1"/>
              <w:numPr>
                <w:ilvl w:val="0"/>
                <w:numId w:val="23"/>
              </w:numPr>
              <w:spacing w:line="240" w:lineRule="auto"/>
            </w:pPr>
            <w:r w:rsidRPr="006503CF">
              <w:t xml:space="preserve">Lors de </w:t>
            </w:r>
            <w:r w:rsidRPr="006503CF">
              <w:rPr>
                <w:b/>
              </w:rPr>
              <w:t>l’appel</w:t>
            </w:r>
            <w:r>
              <w:rPr>
                <w:b/>
              </w:rPr>
              <w:t> </w:t>
            </w:r>
            <w:r w:rsidR="005B5698">
              <w:rPr>
                <w:b/>
              </w:rPr>
              <w:t>3</w:t>
            </w:r>
            <w:r w:rsidRPr="006503CF">
              <w:t xml:space="preserve">, </w:t>
            </w:r>
            <w:r w:rsidR="00E51789">
              <w:t>l’évaluateur vérifie la mise en œuvre des deux techniques expérimentales.</w:t>
            </w:r>
          </w:p>
          <w:p w:rsidR="00777A5A" w:rsidRPr="006503CF" w:rsidRDefault="00E51789" w:rsidP="006C7E1D">
            <w:pPr>
              <w:pStyle w:val="ECEpuce1"/>
              <w:numPr>
                <w:ilvl w:val="0"/>
                <w:numId w:val="23"/>
              </w:numPr>
              <w:spacing w:line="240" w:lineRule="auto"/>
            </w:pPr>
            <w:r w:rsidRPr="006503CF">
              <w:t xml:space="preserve">Lors de </w:t>
            </w:r>
            <w:r w:rsidRPr="006503CF">
              <w:rPr>
                <w:b/>
              </w:rPr>
              <w:t>l’appel</w:t>
            </w:r>
            <w:r>
              <w:rPr>
                <w:b/>
              </w:rPr>
              <w:t> </w:t>
            </w:r>
            <w:r w:rsidR="00E77327">
              <w:rPr>
                <w:b/>
              </w:rPr>
              <w:t>facultatif</w:t>
            </w:r>
            <w:r>
              <w:rPr>
                <w:b/>
              </w:rPr>
              <w:t xml:space="preserve">, </w:t>
            </w:r>
            <w:r w:rsidR="00777A5A">
              <w:t>l’évaluateur</w:t>
            </w:r>
            <w:r w:rsidR="00777A5A" w:rsidRPr="006503CF">
              <w:t xml:space="preserve"> vérifie</w:t>
            </w:r>
            <w:r w:rsidR="00FD0585">
              <w:t xml:space="preserve"> </w:t>
            </w:r>
            <w:r w:rsidR="00803812">
              <w:t>le chromatogramme obtenu</w:t>
            </w:r>
            <w:r w:rsidR="00FD0585">
              <w:t xml:space="preserve"> par le candidat.</w:t>
            </w:r>
          </w:p>
          <w:p w:rsidR="0008058B" w:rsidRPr="006503CF" w:rsidRDefault="0008058B" w:rsidP="00842DF8">
            <w:pPr>
              <w:pStyle w:val="ECEcorps"/>
              <w:spacing w:line="240" w:lineRule="auto"/>
            </w:pPr>
            <w:r w:rsidRPr="006503CF">
              <w:t xml:space="preserve">Le reste du temps, </w:t>
            </w:r>
            <w:r w:rsidR="008E7248">
              <w:t>l’évaluateur</w:t>
            </w:r>
            <w:r w:rsidR="008E7248" w:rsidRPr="006503CF">
              <w:t xml:space="preserve"> </w:t>
            </w:r>
            <w:r w:rsidRPr="006503CF">
              <w:t>observe le candidat en continu.</w:t>
            </w:r>
          </w:p>
        </w:tc>
      </w:tr>
      <w:tr w:rsidR="0008058B" w:rsidRPr="006503CF" w:rsidTr="00842DF8">
        <w:tc>
          <w:tcPr>
            <w:tcW w:w="1488" w:type="dxa"/>
            <w:vAlign w:val="center"/>
          </w:tcPr>
          <w:p w:rsidR="0008058B" w:rsidRPr="006503CF" w:rsidRDefault="0008058B" w:rsidP="00842DF8">
            <w:pPr>
              <w:pStyle w:val="ECEcorps"/>
              <w:spacing w:line="240" w:lineRule="auto"/>
              <w:jc w:val="center"/>
            </w:pPr>
            <w:r w:rsidRPr="006503CF">
              <w:t>Remarques</w:t>
            </w:r>
          </w:p>
        </w:tc>
        <w:tc>
          <w:tcPr>
            <w:tcW w:w="9072" w:type="dxa"/>
          </w:tcPr>
          <w:p w:rsidR="0008058B" w:rsidRDefault="00727486" w:rsidP="00842DF8">
            <w:pPr>
              <w:pStyle w:val="ECEcorps"/>
              <w:spacing w:line="240" w:lineRule="auto"/>
            </w:pPr>
            <w:r>
              <w:t xml:space="preserve">Les fiches </w:t>
            </w:r>
            <w:r w:rsidRPr="0044374D">
              <w:t>II et</w:t>
            </w:r>
            <w:r w:rsidR="0008058B" w:rsidRPr="0044374D">
              <w:t xml:space="preserve"> III</w:t>
            </w:r>
            <w:r w:rsidR="0044374D" w:rsidRPr="0044374D">
              <w:t xml:space="preserve"> </w:t>
            </w:r>
            <w:r w:rsidR="0008058B" w:rsidRPr="006503CF">
              <w:t>sont à adapter en fonction du matériel utilisé par les candidats au cours de l’année.</w:t>
            </w:r>
          </w:p>
          <w:p w:rsidR="00BD2645" w:rsidRDefault="00BD2645" w:rsidP="006C7E1D">
            <w:pPr>
              <w:pStyle w:val="ECEpuce1"/>
              <w:numPr>
                <w:ilvl w:val="0"/>
                <w:numId w:val="24"/>
              </w:numPr>
              <w:spacing w:line="240" w:lineRule="auto"/>
            </w:pPr>
            <w:r>
              <w:t>L</w:t>
            </w:r>
            <w:r w:rsidR="006F3B73">
              <w:t xml:space="preserve">’examinateur sera </w:t>
            </w:r>
            <w:r>
              <w:t xml:space="preserve">attentif à </w:t>
            </w:r>
            <w:r w:rsidR="0068374E">
              <w:t>la gestion du temps</w:t>
            </w:r>
            <w:r w:rsidR="008314D5">
              <w:t xml:space="preserve">, </w:t>
            </w:r>
            <w:r>
              <w:t xml:space="preserve">afin que le candidat puisse autant que possible mettre </w:t>
            </w:r>
            <w:r w:rsidR="00CE3531">
              <w:t xml:space="preserve">en œuvre </w:t>
            </w:r>
            <w:r w:rsidR="006F3B73">
              <w:t xml:space="preserve">la chromatographie et </w:t>
            </w:r>
            <w:r>
              <w:t>l’exploiter : si le candidat a terminé de répondre aux questions avant la fin de la synthèse, l’examinateur pourra lui suggérer de préparer la plaque à chromatographie et d’effectuer à l’avance les dépôts autres que celui correspondant au mélange réactionnel.</w:t>
            </w:r>
          </w:p>
          <w:p w:rsidR="00BD0554" w:rsidRPr="006F3B73" w:rsidRDefault="00BD2645" w:rsidP="006C7E1D">
            <w:pPr>
              <w:pStyle w:val="ECEpuce1"/>
              <w:numPr>
                <w:ilvl w:val="0"/>
                <w:numId w:val="24"/>
              </w:numPr>
              <w:spacing w:line="240" w:lineRule="auto"/>
            </w:pPr>
            <w:r>
              <w:t>Il convient de p</w:t>
            </w:r>
            <w:r w:rsidR="00BD0554">
              <w:t>révoir une solution diluée d’éthanoate de benzyle et une solution diluée d’alcool benzylique dans un solvant approprié (ex : la propanone)</w:t>
            </w:r>
            <w:r>
              <w:t>.</w:t>
            </w:r>
          </w:p>
          <w:p w:rsidR="0060508C" w:rsidRPr="001B5CD4" w:rsidRDefault="00BD2645" w:rsidP="006C7E1D">
            <w:pPr>
              <w:pStyle w:val="ECEpuce1"/>
              <w:numPr>
                <w:ilvl w:val="0"/>
                <w:numId w:val="24"/>
              </w:numPr>
              <w:spacing w:line="240" w:lineRule="auto"/>
            </w:pPr>
            <w:r>
              <w:t xml:space="preserve">Le candidat ne peut bien évidemment pas emporter son chromatogramme en quittant la salle en fin d’épreuve. </w:t>
            </w:r>
          </w:p>
        </w:tc>
      </w:tr>
    </w:tbl>
    <w:p w:rsidR="0008058B" w:rsidRPr="00636B48" w:rsidRDefault="0008058B" w:rsidP="00A12834">
      <w:pPr>
        <w:pStyle w:val="ECEfiche"/>
        <w:rPr>
          <w:b/>
        </w:rPr>
      </w:pPr>
      <w:bookmarkStart w:id="5" w:name="_Toc266141528"/>
      <w:bookmarkStart w:id="6" w:name="_Toc266306017"/>
      <w:bookmarkStart w:id="7" w:name="_Toc266361600"/>
      <w:bookmarkStart w:id="8" w:name="_Toc418887864"/>
      <w:bookmarkStart w:id="9" w:name="_Toc468199621"/>
      <w:bookmarkStart w:id="10" w:name="_Toc520474685"/>
      <w:r w:rsidRPr="00636B48">
        <w:lastRenderedPageBreak/>
        <w:t xml:space="preserve">II. LISTE DE MATÉRIEL DESTINÉE AUX </w:t>
      </w:r>
      <w:r w:rsidR="008E7248">
        <w:t>ÉVALUATEURS</w:t>
      </w:r>
      <w:r w:rsidR="008E7248" w:rsidRPr="00636B48">
        <w:t xml:space="preserve"> 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5"/>
      <w:bookmarkEnd w:id="6"/>
      <w:bookmarkEnd w:id="7"/>
      <w:bookmarkEnd w:id="8"/>
      <w:bookmarkEnd w:id="9"/>
      <w:bookmarkEnd w:id="10"/>
    </w:p>
    <w:p w:rsidR="0008058B" w:rsidRPr="008E0DAD" w:rsidRDefault="0008058B" w:rsidP="000730EC">
      <w:pPr>
        <w:pStyle w:val="ECEcorps"/>
        <w:rPr>
          <w:sz w:val="18"/>
        </w:rPr>
      </w:pPr>
    </w:p>
    <w:p w:rsidR="0008058B" w:rsidRPr="0005512B" w:rsidRDefault="00486CC1" w:rsidP="008E0DAD">
      <w:pPr>
        <w:pStyle w:val="ECEbordure"/>
        <w:spacing w:line="240" w:lineRule="auto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</w:t>
      </w:r>
      <w:r w:rsidRPr="0005512B">
        <w:t>DESTINÉ AU CANDIDAT jointe à la version .</w:t>
      </w:r>
      <w:proofErr w:type="spellStart"/>
      <w:r w:rsidRPr="0005512B">
        <w:t>pdf</w:t>
      </w:r>
      <w:proofErr w:type="spellEnd"/>
      <w:r w:rsidRPr="0005512B">
        <w:t xml:space="preserve"> vous permet</w:t>
      </w:r>
      <w:r w:rsidR="0039367C" w:rsidRPr="0005512B">
        <w:t>tra</w:t>
      </w:r>
      <w:r w:rsidRPr="0005512B">
        <w:t xml:space="preserve"> d’adapter le sujet à votre matériel. Cette adaptation ne </w:t>
      </w:r>
      <w:r w:rsidR="0039367C" w:rsidRPr="0005512B">
        <w:t xml:space="preserve">devra </w:t>
      </w:r>
      <w:r w:rsidRPr="0005512B">
        <w:t>entraîner EN AUCUN CAS de modifications dans le déroulement de l’évaluation</w:t>
      </w:r>
      <w:r w:rsidR="006C7E1D">
        <w:t>.</w:t>
      </w:r>
    </w:p>
    <w:p w:rsidR="0008058B" w:rsidRPr="00EF6BF6" w:rsidRDefault="0008058B" w:rsidP="008E0DAD">
      <w:pPr>
        <w:pStyle w:val="ECEcorps"/>
        <w:spacing w:line="240" w:lineRule="auto"/>
        <w:rPr>
          <w:sz w:val="14"/>
        </w:rPr>
      </w:pPr>
    </w:p>
    <w:p w:rsidR="0008058B" w:rsidRDefault="0008058B" w:rsidP="008E0DAD">
      <w:pPr>
        <w:pStyle w:val="ECEtitre"/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Paillasse </w:t>
      </w:r>
      <w:r w:rsidR="004B7AC0">
        <w:rPr>
          <w:rFonts w:eastAsia="Arial Unicode MS"/>
        </w:rPr>
        <w:t>candidats</w:t>
      </w:r>
    </w:p>
    <w:p w:rsidR="008E0DAD" w:rsidRPr="008E0DAD" w:rsidRDefault="008E0DAD" w:rsidP="008E0DAD">
      <w:pPr>
        <w:pStyle w:val="ECEpuce1"/>
        <w:spacing w:line="240" w:lineRule="auto"/>
        <w:rPr>
          <w:u w:val="single"/>
        </w:rPr>
      </w:pPr>
      <w:r w:rsidRPr="008E0DAD">
        <w:rPr>
          <w:u w:val="single"/>
        </w:rPr>
        <w:t>une calculette type « collège » ou un ordinateur avec fonction « calculatrice »</w:t>
      </w:r>
    </w:p>
    <w:p w:rsidR="0005512B" w:rsidRDefault="0005512B" w:rsidP="008E0DAD">
      <w:pPr>
        <w:pStyle w:val="ECEpuce1"/>
        <w:spacing w:line="240" w:lineRule="auto"/>
      </w:pPr>
      <w:r>
        <w:t>un flacon d’anhydride éthanoïque sous la hotte et un bécher de prélèvement de 50 mL</w:t>
      </w:r>
    </w:p>
    <w:p w:rsidR="0005512B" w:rsidRPr="00570754" w:rsidRDefault="0005512B" w:rsidP="008E0DAD">
      <w:pPr>
        <w:pStyle w:val="ECEpuce1"/>
        <w:spacing w:line="240" w:lineRule="auto"/>
      </w:pPr>
      <w:r>
        <w:t xml:space="preserve">un flacon d’alcool benzylique </w:t>
      </w:r>
      <w:r w:rsidRPr="00570754">
        <w:t>sous la hotte </w:t>
      </w:r>
      <w:r>
        <w:t>et un bécher de prélèvement de 50 mL</w:t>
      </w:r>
    </w:p>
    <w:p w:rsidR="0005512B" w:rsidRPr="00224EA9" w:rsidRDefault="0005512B" w:rsidP="008E0DAD">
      <w:pPr>
        <w:pStyle w:val="ECEpuce1"/>
        <w:spacing w:line="240" w:lineRule="auto"/>
      </w:pPr>
      <w:r w:rsidRPr="00224EA9">
        <w:t>un flacon d’éthanoate de benzyle commercial sous la hotte et un bécher de prélèvement de 50 mL</w:t>
      </w:r>
    </w:p>
    <w:p w:rsidR="0005512B" w:rsidRPr="001B0729" w:rsidRDefault="0005512B" w:rsidP="008E0DAD">
      <w:pPr>
        <w:pStyle w:val="ECEpuce1"/>
        <w:spacing w:line="240" w:lineRule="auto"/>
      </w:pPr>
      <w:r w:rsidRPr="001B0729">
        <w:t>une cuve à chromatograp</w:t>
      </w:r>
      <w:r>
        <w:t xml:space="preserve">hie avec couvercle contenant l’éluant </w:t>
      </w:r>
      <w:r w:rsidRPr="00570754">
        <w:t xml:space="preserve">(mélange </w:t>
      </w:r>
      <w:r>
        <w:t xml:space="preserve">de trois volumes de cyclohexane pour un volume </w:t>
      </w:r>
      <w:r w:rsidRPr="00570754">
        <w:t>d’éthanoate d’éthyle)</w:t>
      </w:r>
      <w:r>
        <w:t xml:space="preserve"> s</w:t>
      </w:r>
      <w:r w:rsidRPr="00570754">
        <w:t>ous la hotte</w:t>
      </w:r>
    </w:p>
    <w:p w:rsidR="0005512B" w:rsidRPr="00224EA9" w:rsidRDefault="0005512B" w:rsidP="008E0DAD">
      <w:pPr>
        <w:pStyle w:val="ECEpuce1"/>
        <w:spacing w:line="240" w:lineRule="auto"/>
      </w:pPr>
      <w:r w:rsidRPr="00224EA9">
        <w:t>une pipette graduée de 2,0</w:t>
      </w:r>
      <w:r>
        <w:t xml:space="preserve"> mL</w:t>
      </w:r>
    </w:p>
    <w:p w:rsidR="0005512B" w:rsidRDefault="0005512B" w:rsidP="008E0DAD">
      <w:pPr>
        <w:pStyle w:val="ECEpuce1"/>
        <w:spacing w:line="240" w:lineRule="auto"/>
      </w:pPr>
      <w:r w:rsidRPr="00224EA9">
        <w:t>une pipette graduée de 5,0 mL</w:t>
      </w:r>
    </w:p>
    <w:p w:rsidR="0005512B" w:rsidRPr="00570754" w:rsidRDefault="0005512B" w:rsidP="008E0DAD">
      <w:pPr>
        <w:pStyle w:val="ECEpuce1"/>
        <w:spacing w:line="240" w:lineRule="auto"/>
      </w:pPr>
      <w:r>
        <w:t>une propipette</w:t>
      </w:r>
    </w:p>
    <w:p w:rsidR="0005512B" w:rsidRDefault="0005512B" w:rsidP="008E0DAD">
      <w:pPr>
        <w:pStyle w:val="ECEpuce1"/>
        <w:spacing w:line="240" w:lineRule="auto"/>
      </w:pPr>
      <w:r w:rsidRPr="00570754">
        <w:t xml:space="preserve">un </w:t>
      </w:r>
      <w:r>
        <w:t>tube à essais muni d’un réfrigérant à air</w:t>
      </w:r>
    </w:p>
    <w:p w:rsidR="0005512B" w:rsidRDefault="0005512B" w:rsidP="008E0DAD">
      <w:pPr>
        <w:pStyle w:val="ECEpuce1"/>
        <w:spacing w:line="240" w:lineRule="auto"/>
      </w:pPr>
      <w:r>
        <w:t xml:space="preserve">un bain thermostaté ou </w:t>
      </w:r>
      <w:r w:rsidRPr="00570754">
        <w:t>un</w:t>
      </w:r>
      <w:r w:rsidRPr="00CC2CAA">
        <w:rPr>
          <w:color w:val="00B050"/>
        </w:rPr>
        <w:t xml:space="preserve"> </w:t>
      </w:r>
      <w:r>
        <w:t xml:space="preserve">dispositif de chauffage avec thermostat, </w:t>
      </w:r>
      <w:r w:rsidRPr="00570754">
        <w:t xml:space="preserve">composé d’un </w:t>
      </w:r>
      <w:r>
        <w:t xml:space="preserve">cristallisoir rempli d’eau chaude pour obtenir le bain-marie, muni d’un dispositif pour maintenir un tube à essais </w:t>
      </w:r>
    </w:p>
    <w:p w:rsidR="0005512B" w:rsidRDefault="0005512B" w:rsidP="008E0DAD">
      <w:pPr>
        <w:pStyle w:val="ECEpuce1"/>
        <w:spacing w:line="240" w:lineRule="auto"/>
      </w:pPr>
      <w:r>
        <w:t>un chronomètre</w:t>
      </w:r>
    </w:p>
    <w:p w:rsidR="0005512B" w:rsidRDefault="0005512B" w:rsidP="008E0DAD">
      <w:pPr>
        <w:pStyle w:val="ECEpuce1"/>
        <w:spacing w:line="240" w:lineRule="auto"/>
      </w:pPr>
      <w:r>
        <w:t>un grand bécher haut, rempli d’eau et de glaçons</w:t>
      </w:r>
    </w:p>
    <w:p w:rsidR="0005512B" w:rsidRDefault="0005512B" w:rsidP="008E0DAD">
      <w:pPr>
        <w:pStyle w:val="ECEpuce1"/>
        <w:spacing w:line="240" w:lineRule="auto"/>
      </w:pPr>
      <w:r>
        <w:t>trois pipettes simples</w:t>
      </w:r>
    </w:p>
    <w:p w:rsidR="0005512B" w:rsidRDefault="0005512B" w:rsidP="008E0DAD">
      <w:pPr>
        <w:pStyle w:val="ECEpuce1"/>
        <w:spacing w:line="240" w:lineRule="auto"/>
      </w:pPr>
      <w:r>
        <w:t>une éprouvette graduée de 10 mL</w:t>
      </w:r>
    </w:p>
    <w:p w:rsidR="0005512B" w:rsidRDefault="0005512B" w:rsidP="008E0DAD">
      <w:pPr>
        <w:pStyle w:val="ECEpuce1"/>
        <w:spacing w:line="240" w:lineRule="auto"/>
      </w:pPr>
      <w:r w:rsidRPr="006137CD">
        <w:t xml:space="preserve">une </w:t>
      </w:r>
      <w:r>
        <w:t>plaque à chromatographie sur couche mince (CCM)</w:t>
      </w:r>
    </w:p>
    <w:p w:rsidR="0005512B" w:rsidRDefault="0005512B" w:rsidP="008E0DAD">
      <w:pPr>
        <w:pStyle w:val="ECEpuce1"/>
        <w:spacing w:line="240" w:lineRule="auto"/>
      </w:pPr>
      <w:r>
        <w:t>un sèche-cheveux</w:t>
      </w:r>
    </w:p>
    <w:p w:rsidR="0005512B" w:rsidRPr="00057288" w:rsidRDefault="0005512B" w:rsidP="008E0DAD">
      <w:pPr>
        <w:pStyle w:val="ECEpuce1"/>
        <w:spacing w:line="240" w:lineRule="auto"/>
      </w:pPr>
      <w:r w:rsidRPr="00057288">
        <w:t>une</w:t>
      </w:r>
      <w:r>
        <w:t xml:space="preserve"> lampe à UV </w:t>
      </w:r>
    </w:p>
    <w:p w:rsidR="0005512B" w:rsidRDefault="0005512B" w:rsidP="008E0DAD">
      <w:pPr>
        <w:pStyle w:val="ECEpuce1"/>
        <w:spacing w:line="240" w:lineRule="auto"/>
      </w:pPr>
      <w:r>
        <w:t>quatre piques en bois (type cure-dents) ou quatre tubes capillaires</w:t>
      </w:r>
    </w:p>
    <w:p w:rsidR="0005512B" w:rsidRDefault="0005512B" w:rsidP="008E0DAD">
      <w:pPr>
        <w:pStyle w:val="ECEpuce1"/>
        <w:spacing w:line="240" w:lineRule="auto"/>
      </w:pPr>
      <w:r>
        <w:t>une pince</w:t>
      </w:r>
    </w:p>
    <w:p w:rsidR="0005512B" w:rsidRDefault="0005512B" w:rsidP="008E0DAD">
      <w:pPr>
        <w:pStyle w:val="ECEpuce1"/>
        <w:spacing w:line="240" w:lineRule="auto"/>
      </w:pPr>
      <w:r>
        <w:t>une paire de gants</w:t>
      </w:r>
    </w:p>
    <w:p w:rsidR="00F62C60" w:rsidRDefault="0005512B" w:rsidP="008E0DAD">
      <w:pPr>
        <w:pStyle w:val="ECEpuce1"/>
        <w:spacing w:line="240" w:lineRule="auto"/>
      </w:pPr>
      <w:r>
        <w:t>une paire de lunettes de protection</w:t>
      </w:r>
    </w:p>
    <w:p w:rsidR="008314D5" w:rsidRPr="008314D5" w:rsidRDefault="008314D5" w:rsidP="008E0DAD">
      <w:pPr>
        <w:pStyle w:val="ECEpuce1"/>
        <w:numPr>
          <w:ilvl w:val="0"/>
          <w:numId w:val="0"/>
        </w:numPr>
        <w:spacing w:line="240" w:lineRule="auto"/>
        <w:ind w:left="1068"/>
        <w:rPr>
          <w:sz w:val="16"/>
          <w:szCs w:val="16"/>
        </w:rPr>
      </w:pPr>
    </w:p>
    <w:p w:rsidR="0008058B" w:rsidRPr="006F3019" w:rsidRDefault="00DF3178" w:rsidP="008E0DAD">
      <w:pPr>
        <w:pStyle w:val="ECEtitre"/>
        <w:spacing w:line="240" w:lineRule="auto"/>
        <w:rPr>
          <w:rFonts w:eastAsia="Arial Unicode MS"/>
        </w:rPr>
      </w:pPr>
      <w:r>
        <w:rPr>
          <w:rFonts w:eastAsia="Arial Unicode MS"/>
        </w:rPr>
        <w:t>Paillasse professeur</w:t>
      </w:r>
    </w:p>
    <w:p w:rsidR="0008058B" w:rsidRDefault="008213D3" w:rsidP="008E0DAD">
      <w:pPr>
        <w:pStyle w:val="ECEpuce1"/>
        <w:spacing w:line="240" w:lineRule="auto"/>
      </w:pPr>
      <w:r>
        <w:t>un c</w:t>
      </w:r>
      <w:r w:rsidR="000F6AC5">
        <w:t>ristallisoir rempli de gla</w:t>
      </w:r>
      <w:r w:rsidR="00D710E2">
        <w:t>ce à disposition des candidats</w:t>
      </w:r>
    </w:p>
    <w:p w:rsidR="0008058B" w:rsidRDefault="001D7DB9" w:rsidP="008E0DAD">
      <w:pPr>
        <w:pStyle w:val="ECEpuce1"/>
        <w:spacing w:line="240" w:lineRule="auto"/>
      </w:pPr>
      <w:r>
        <w:t xml:space="preserve">un chromatogramme </w:t>
      </w:r>
      <w:r w:rsidR="000C1DBD">
        <w:t xml:space="preserve">non révélé effectué </w:t>
      </w:r>
      <w:r>
        <w:t xml:space="preserve">à </w:t>
      </w:r>
      <w:r w:rsidRPr="001B0729">
        <w:t>l’</w:t>
      </w:r>
      <w:r w:rsidR="008213D3" w:rsidRPr="001B0729">
        <w:t xml:space="preserve">instant </w:t>
      </w:r>
      <w:r w:rsidR="008213D3" w:rsidRPr="0044374D">
        <w:rPr>
          <w:i/>
        </w:rPr>
        <w:t xml:space="preserve">t </w:t>
      </w:r>
      <w:r w:rsidRPr="001B0729">
        <w:t xml:space="preserve">= 20 min </w:t>
      </w:r>
      <w:r w:rsidR="008213D3">
        <w:t xml:space="preserve">de la synthèse au cas où le candidat n’arrive pas à </w:t>
      </w:r>
      <w:r w:rsidR="00CE3531">
        <w:t xml:space="preserve">mettre </w:t>
      </w:r>
      <w:r w:rsidR="0005512B">
        <w:t xml:space="preserve">correctement </w:t>
      </w:r>
      <w:r w:rsidR="00CE3531">
        <w:t xml:space="preserve">en œuvre </w:t>
      </w:r>
      <w:r w:rsidR="007C6833">
        <w:t>la chromatographie</w:t>
      </w:r>
    </w:p>
    <w:p w:rsidR="008314D5" w:rsidRPr="008E0DAD" w:rsidRDefault="008314D5" w:rsidP="008E0DAD">
      <w:pPr>
        <w:pStyle w:val="ECEpuce1"/>
        <w:numPr>
          <w:ilvl w:val="0"/>
          <w:numId w:val="0"/>
        </w:numPr>
        <w:spacing w:line="240" w:lineRule="auto"/>
        <w:ind w:left="1068"/>
        <w:rPr>
          <w:sz w:val="14"/>
          <w:szCs w:val="16"/>
        </w:rPr>
      </w:pPr>
    </w:p>
    <w:p w:rsidR="000A78E1" w:rsidRPr="00EC3309" w:rsidRDefault="007B37C8" w:rsidP="008E0DAD">
      <w:pPr>
        <w:pStyle w:val="ECEpuce1"/>
        <w:numPr>
          <w:ilvl w:val="0"/>
          <w:numId w:val="0"/>
        </w:numPr>
        <w:spacing w:line="240" w:lineRule="auto"/>
        <w:rPr>
          <w:b/>
          <w:u w:val="single"/>
        </w:rPr>
      </w:pPr>
      <w:r>
        <w:rPr>
          <w:b/>
          <w:u w:val="single"/>
        </w:rPr>
        <w:t>Sous la hotte</w:t>
      </w:r>
      <w:r w:rsidR="000A78E1" w:rsidRPr="00EC3309">
        <w:rPr>
          <w:b/>
          <w:u w:val="single"/>
        </w:rPr>
        <w:t xml:space="preserve"> </w:t>
      </w:r>
    </w:p>
    <w:p w:rsidR="000A78E1" w:rsidRDefault="000A78E1" w:rsidP="008E0DAD">
      <w:pPr>
        <w:pStyle w:val="ECEpuce1"/>
        <w:spacing w:line="240" w:lineRule="auto"/>
      </w:pPr>
      <w:r>
        <w:t xml:space="preserve">un flacon </w:t>
      </w:r>
      <w:r w:rsidRPr="000A78E1">
        <w:t>contenant</w:t>
      </w:r>
      <w:r>
        <w:t xml:space="preserve"> du m</w:t>
      </w:r>
      <w:r w:rsidR="00035E7A">
        <w:t>élange</w:t>
      </w:r>
      <w:r>
        <w:t xml:space="preserve"> réactionnel (obtenu lors de la synthèse pour une durée de 20 min)</w:t>
      </w:r>
    </w:p>
    <w:p w:rsidR="00EC3309" w:rsidRPr="001B0729" w:rsidRDefault="00EC3309" w:rsidP="008E0DAD">
      <w:pPr>
        <w:pStyle w:val="ECEpuce1"/>
        <w:spacing w:line="240" w:lineRule="auto"/>
      </w:pPr>
      <w:r>
        <w:t xml:space="preserve">un flacon contenant de l’éluant </w:t>
      </w:r>
      <w:r w:rsidRPr="00570754">
        <w:t xml:space="preserve">(mélange </w:t>
      </w:r>
      <w:r>
        <w:t xml:space="preserve">de trois volumes de cyclohexane pour un volume </w:t>
      </w:r>
      <w:r w:rsidRPr="00570754">
        <w:t>d’éthanoate d’éthyle)</w:t>
      </w:r>
    </w:p>
    <w:p w:rsidR="00EC3309" w:rsidRDefault="00EC3309" w:rsidP="008E0DAD">
      <w:pPr>
        <w:pStyle w:val="ECEpuce1"/>
        <w:spacing w:line="240" w:lineRule="auto"/>
      </w:pPr>
      <w:r>
        <w:t>un porte-tube</w:t>
      </w:r>
      <w:r w:rsidR="00114700">
        <w:t>s</w:t>
      </w:r>
      <w:r>
        <w:t xml:space="preserve"> pour récupérer les tubes à essais avec le mélange réactionnel des candidats</w:t>
      </w:r>
    </w:p>
    <w:p w:rsidR="008314D5" w:rsidRDefault="00FF7B99" w:rsidP="008E0DAD">
      <w:pPr>
        <w:pStyle w:val="ECEpuce1"/>
        <w:spacing w:line="240" w:lineRule="auto"/>
      </w:pPr>
      <w:r>
        <w:t>deux</w:t>
      </w:r>
      <w:r w:rsidR="00E51789">
        <w:t xml:space="preserve"> bidon</w:t>
      </w:r>
      <w:r>
        <w:t>s</w:t>
      </w:r>
      <w:r w:rsidR="00E51789">
        <w:t xml:space="preserve"> de récupération</w:t>
      </w:r>
      <w:r>
        <w:t> : un pour</w:t>
      </w:r>
      <w:r w:rsidR="00E51789">
        <w:t xml:space="preserve"> l’éluant</w:t>
      </w:r>
      <w:r>
        <w:t xml:space="preserve"> et un pour le mélange réactionnel</w:t>
      </w:r>
    </w:p>
    <w:p w:rsidR="00FF7B99" w:rsidRPr="008E0DAD" w:rsidRDefault="00FF7B99" w:rsidP="008E0DAD">
      <w:pPr>
        <w:pStyle w:val="ECEpuce1"/>
        <w:numPr>
          <w:ilvl w:val="0"/>
          <w:numId w:val="0"/>
        </w:numPr>
        <w:spacing w:line="240" w:lineRule="auto"/>
        <w:ind w:left="1068"/>
        <w:rPr>
          <w:sz w:val="14"/>
          <w:szCs w:val="16"/>
        </w:rPr>
      </w:pPr>
    </w:p>
    <w:p w:rsidR="00915AEE" w:rsidRPr="007B37C8" w:rsidRDefault="007B37C8" w:rsidP="008E0DAD">
      <w:pPr>
        <w:pStyle w:val="ECEcorps"/>
        <w:spacing w:line="240" w:lineRule="auto"/>
        <w:rPr>
          <w:rFonts w:eastAsia="Arial Unicode MS"/>
          <w:b/>
        </w:rPr>
      </w:pPr>
      <w:r>
        <w:rPr>
          <w:rFonts w:eastAsia="Arial Unicode MS"/>
          <w:b/>
          <w:u w:val="single"/>
        </w:rPr>
        <w:t>Remarques</w:t>
      </w:r>
    </w:p>
    <w:p w:rsidR="001F4939" w:rsidRDefault="00CD124E" w:rsidP="008E0DAD">
      <w:pPr>
        <w:pStyle w:val="ECEpuce1"/>
        <w:spacing w:line="240" w:lineRule="auto"/>
      </w:pPr>
      <w:r>
        <w:t xml:space="preserve">La hotte, sous laquelle </w:t>
      </w:r>
      <w:r w:rsidR="001F4939">
        <w:t>doit être placé l’anhydride</w:t>
      </w:r>
      <w:r w:rsidR="001F4939" w:rsidRPr="001B0729">
        <w:t xml:space="preserve"> </w:t>
      </w:r>
      <w:r w:rsidR="001D7DB9" w:rsidRPr="001B0729">
        <w:t>éthanoïque</w:t>
      </w:r>
      <w:r w:rsidR="001F4939">
        <w:t>, peut être partagé</w:t>
      </w:r>
      <w:r w:rsidR="004C5D5D">
        <w:t>e</w:t>
      </w:r>
      <w:r w:rsidR="001F4939">
        <w:t xml:space="preserve"> par </w:t>
      </w:r>
      <w:r w:rsidR="00671BDB">
        <w:t>plusieurs</w:t>
      </w:r>
      <w:r w:rsidR="001F4939">
        <w:t xml:space="preserve"> candidats.</w:t>
      </w:r>
    </w:p>
    <w:p w:rsidR="00D971E1" w:rsidRPr="00D971E1" w:rsidRDefault="00D971E1" w:rsidP="008E0DAD">
      <w:pPr>
        <w:pStyle w:val="ECEpuce1"/>
        <w:spacing w:line="240" w:lineRule="auto"/>
      </w:pPr>
      <w:r>
        <w:t xml:space="preserve">La pipette graduée de 5,0 mL </w:t>
      </w:r>
      <w:r w:rsidR="0005512B">
        <w:t xml:space="preserve">permettant de </w:t>
      </w:r>
      <w:r>
        <w:t xml:space="preserve">prélever l’anhydride éthanoïque peut-être remplacée par un doseur distributeur de liquide à volume variable automatique si </w:t>
      </w:r>
      <w:r w:rsidR="008314D5">
        <w:t>l’établissement</w:t>
      </w:r>
      <w:r>
        <w:t xml:space="preserve"> en dispose. Dans ce cas</w:t>
      </w:r>
      <w:r w:rsidR="0005512B">
        <w:t>,</w:t>
      </w:r>
      <w:r>
        <w:t xml:space="preserve"> la liste de matériel doit être corrigée.</w:t>
      </w:r>
    </w:p>
    <w:p w:rsidR="001F4939" w:rsidRDefault="001F4939" w:rsidP="008E0DAD">
      <w:pPr>
        <w:pStyle w:val="ECEpuce1"/>
        <w:spacing w:line="240" w:lineRule="auto"/>
      </w:pPr>
      <w:r>
        <w:t xml:space="preserve">Avant l’arrivée des candidats, </w:t>
      </w:r>
      <w:r w:rsidR="00773290">
        <w:t xml:space="preserve">le bain thermostaté ou </w:t>
      </w:r>
      <w:r>
        <w:t xml:space="preserve">le cristallisoir du bain-marie </w:t>
      </w:r>
      <w:r w:rsidR="00671BDB">
        <w:t>doit être mis</w:t>
      </w:r>
      <w:r w:rsidR="00FB4543">
        <w:t xml:space="preserve"> sous tension</w:t>
      </w:r>
      <w:r>
        <w:t xml:space="preserve"> </w:t>
      </w:r>
      <w:r w:rsidR="00671BDB">
        <w:t>et la</w:t>
      </w:r>
      <w:r w:rsidR="00F57F0E">
        <w:t xml:space="preserve"> température </w:t>
      </w:r>
      <w:r w:rsidR="00671BDB">
        <w:t xml:space="preserve">doit être proche </w:t>
      </w:r>
      <w:r w:rsidR="00F57F0E">
        <w:t>de 80°C</w:t>
      </w:r>
      <w:r>
        <w:t>.</w:t>
      </w:r>
    </w:p>
    <w:p w:rsidR="00D971E1" w:rsidRDefault="00671BDB" w:rsidP="008E0DAD">
      <w:pPr>
        <w:pStyle w:val="ECEpuce1"/>
        <w:spacing w:line="240" w:lineRule="auto"/>
      </w:pPr>
      <w:r>
        <w:t>L’alcool benzylique doit être</w:t>
      </w:r>
      <w:r w:rsidR="006D3E3C" w:rsidRPr="00D971E1">
        <w:t xml:space="preserve"> </w:t>
      </w:r>
      <w:r w:rsidR="0005512B">
        <w:t xml:space="preserve">aussi pur que possible et non </w:t>
      </w:r>
      <w:r>
        <w:t>oxydé</w:t>
      </w:r>
      <w:r w:rsidR="006D3E3C" w:rsidRPr="00D971E1">
        <w:t>.</w:t>
      </w:r>
    </w:p>
    <w:p w:rsidR="00784A6F" w:rsidRDefault="00671BDB" w:rsidP="008E0DAD">
      <w:pPr>
        <w:pStyle w:val="ECEpuce1"/>
        <w:spacing w:line="240" w:lineRule="auto"/>
      </w:pPr>
      <w:r>
        <w:t>L</w:t>
      </w:r>
      <w:r w:rsidR="00784A6F">
        <w:t>a CCM réalisée avec les produits purs nécessite à peu près 10 minutes.</w:t>
      </w:r>
    </w:p>
    <w:p w:rsidR="00224EA9" w:rsidRDefault="00224EA9" w:rsidP="008E0DAD">
      <w:pPr>
        <w:pStyle w:val="ECEpuce1"/>
        <w:spacing w:line="240" w:lineRule="auto"/>
      </w:pPr>
      <w:r w:rsidRPr="00D971E1">
        <w:t>Les béchers de prélèvements serviront aussi pour les dépôts de la CCM</w:t>
      </w:r>
      <w:r w:rsidR="00D971E1" w:rsidRPr="00D971E1">
        <w:t>.</w:t>
      </w:r>
    </w:p>
    <w:p w:rsidR="0008058B" w:rsidRPr="00915AEE" w:rsidRDefault="00A9652E" w:rsidP="008E0DAD">
      <w:pPr>
        <w:pStyle w:val="ECEpuce1"/>
        <w:spacing w:line="240" w:lineRule="auto"/>
      </w:pPr>
      <w:r>
        <w:t>Le flacon contenant du m</w:t>
      </w:r>
      <w:r w:rsidR="00035E7A">
        <w:t>élange</w:t>
      </w:r>
      <w:r>
        <w:t xml:space="preserve"> réactionnel pourra être utilisé par un candidat ayant eu des problèmes lors de la synthèse et/ou de la trempe</w:t>
      </w:r>
      <w:r w:rsidR="00671BDB">
        <w:t>.</w:t>
      </w:r>
      <w:r w:rsidR="0008058B" w:rsidRPr="00915AEE">
        <w:br w:type="page"/>
      </w:r>
    </w:p>
    <w:p w:rsidR="00E26870" w:rsidRPr="00244F93" w:rsidRDefault="00E26870" w:rsidP="00E26870">
      <w:pPr>
        <w:pStyle w:val="ECEfiche"/>
        <w:rPr>
          <w:b/>
        </w:rPr>
      </w:pPr>
      <w:bookmarkStart w:id="11" w:name="_Toc418887869"/>
      <w:bookmarkStart w:id="12" w:name="_Toc468199626"/>
      <w:bookmarkStart w:id="13" w:name="_Toc520474686"/>
      <w:bookmarkStart w:id="14" w:name="_Toc379291742"/>
      <w:bookmarkStart w:id="15" w:name="_Toc266361605"/>
      <w:bookmarkStart w:id="16" w:name="_Toc469923078"/>
      <w:r w:rsidRPr="00244F93">
        <w:lastRenderedPageBreak/>
        <w:t xml:space="preserve">III. </w:t>
      </w:r>
      <w:r w:rsidRPr="00E26870">
        <w:t>ÉNONCÉ DESTINÉ AU CANDIDAT</w:t>
      </w:r>
      <w:bookmarkEnd w:id="11"/>
      <w:bookmarkEnd w:id="12"/>
      <w:bookmarkEnd w:id="13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 xml:space="preserve">Ce sujet </w:t>
      </w:r>
      <w:r w:rsidRPr="00966915">
        <w:t xml:space="preserve">comporte </w:t>
      </w:r>
      <w:r w:rsidR="00E14D97" w:rsidRPr="00B91CE5">
        <w:rPr>
          <w:b/>
        </w:rPr>
        <w:t>six</w:t>
      </w:r>
      <w:r w:rsidR="00B97E79" w:rsidRPr="00B91CE5">
        <w:rPr>
          <w:b/>
        </w:rPr>
        <w:t xml:space="preserve"> </w:t>
      </w:r>
      <w:r w:rsidRPr="00966915">
        <w:t>feuilles</w:t>
      </w:r>
      <w:r w:rsidRPr="00C17957">
        <w:t xml:space="preserve"> individuelles 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E26870" w:rsidRDefault="00E26870" w:rsidP="00E26870">
      <w:pPr>
        <w:pStyle w:val="ECEbordure"/>
      </w:pPr>
    </w:p>
    <w:p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E26870" w:rsidRDefault="008E0DAD" w:rsidP="00E26870">
      <w:pPr>
        <w:pStyle w:val="ECEbordure"/>
      </w:pPr>
      <w:r w:rsidRPr="008E0DAD">
        <w:rPr>
          <w:b/>
          <w:u w:val="single"/>
        </w:rPr>
        <w:t>L'utilisation d'une calculatrice ou d'un ordinateur autres que ceux fournis n'est pas autorisée</w:t>
      </w:r>
      <w:r w:rsidR="00E26870">
        <w:t>.</w:t>
      </w:r>
    </w:p>
    <w:p w:rsidR="00E26870" w:rsidRPr="00F2218C" w:rsidRDefault="00E26870" w:rsidP="00E26870">
      <w:pPr>
        <w:pStyle w:val="ECEcorps"/>
      </w:pPr>
    </w:p>
    <w:p w:rsidR="00E26870" w:rsidRPr="00545715" w:rsidRDefault="00E26870" w:rsidP="00E26870">
      <w:pPr>
        <w:pStyle w:val="ECEcorps"/>
        <w:rPr>
          <w:u w:val="single"/>
        </w:rPr>
      </w:pPr>
    </w:p>
    <w:p w:rsidR="00E26870" w:rsidRPr="00545715" w:rsidRDefault="00E26870" w:rsidP="00E26870">
      <w:pPr>
        <w:pStyle w:val="ECEtitre"/>
      </w:pPr>
      <w:r w:rsidRPr="00545715">
        <w:t>CONTEXTE DU SUJET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7C6833" w:rsidRDefault="00CD124E" w:rsidP="00AF7EE6">
      <w:pPr>
        <w:pStyle w:val="ECEcorps"/>
      </w:pPr>
      <w:r>
        <w:t xml:space="preserve">L’huile essentielle de jasmin utilisée en parfumerie </w:t>
      </w:r>
      <w:r w:rsidR="007C6833">
        <w:t xml:space="preserve">est obtenue par une extraction coûteuse et complexe </w:t>
      </w:r>
      <w:r w:rsidR="00F1116F">
        <w:t>à</w:t>
      </w:r>
      <w:r w:rsidR="007C6833">
        <w:t xml:space="preserve"> partir de fleurs de jasmin. Cette huile contient </w:t>
      </w:r>
      <w:r w:rsidR="00114700">
        <w:t xml:space="preserve">notamment </w:t>
      </w:r>
      <w:r w:rsidR="007C6833">
        <w:t>de l’éthanoate de benzyle</w:t>
      </w:r>
      <w:r w:rsidR="00AF7EE6">
        <w:t>, molécule qui peut être synthétisée industriellement à un coût moindre. Toutefois, p</w:t>
      </w:r>
      <w:r w:rsidR="007C6833">
        <w:t xml:space="preserve">our optimiser la synthèse industrielle de </w:t>
      </w:r>
      <w:r w:rsidR="00AF7EE6">
        <w:t>l’éthanoate de benzyle</w:t>
      </w:r>
      <w:r w:rsidR="007C6833" w:rsidRPr="00575EDC">
        <w:t xml:space="preserve">, il est important que la durée de la transformation chimique conduisant à la formation </w:t>
      </w:r>
      <w:r w:rsidR="00114700">
        <w:t xml:space="preserve">de cette molécule </w:t>
      </w:r>
      <w:r w:rsidR="007C6833" w:rsidRPr="00575EDC">
        <w:t xml:space="preserve">soit estimée expérimentalement. </w:t>
      </w:r>
    </w:p>
    <w:p w:rsidR="007C6833" w:rsidRDefault="007C6833" w:rsidP="007C6833">
      <w:pPr>
        <w:pStyle w:val="ECEcorps"/>
      </w:pPr>
    </w:p>
    <w:p w:rsidR="007C6833" w:rsidRDefault="007C6833" w:rsidP="007C6833">
      <w:pPr>
        <w:pStyle w:val="ECEcorps"/>
        <w:rPr>
          <w:b/>
          <w:i/>
          <w:sz w:val="24"/>
        </w:rPr>
      </w:pPr>
      <w:r w:rsidRPr="007C6833">
        <w:rPr>
          <w:b/>
          <w:i/>
          <w:sz w:val="24"/>
        </w:rPr>
        <w:t xml:space="preserve">Le but de cette épreuve est de </w:t>
      </w:r>
      <w:r w:rsidR="00CE3531">
        <w:rPr>
          <w:b/>
          <w:i/>
          <w:sz w:val="24"/>
        </w:rPr>
        <w:t xml:space="preserve">mettre en œuvre </w:t>
      </w:r>
      <w:r w:rsidRPr="007C6833">
        <w:rPr>
          <w:b/>
          <w:i/>
          <w:sz w:val="24"/>
        </w:rPr>
        <w:t>la synthèse de l’éthanoate de benzyle, de l’arrêter à un instant précis</w:t>
      </w:r>
      <w:r w:rsidR="009C1066">
        <w:rPr>
          <w:b/>
          <w:i/>
          <w:sz w:val="24"/>
        </w:rPr>
        <w:t xml:space="preserve"> et</w:t>
      </w:r>
      <w:r w:rsidRPr="007C6833">
        <w:rPr>
          <w:b/>
          <w:i/>
          <w:sz w:val="24"/>
        </w:rPr>
        <w:t xml:space="preserve"> de </w:t>
      </w:r>
      <w:r w:rsidR="00BB2F67">
        <w:rPr>
          <w:b/>
          <w:i/>
          <w:sz w:val="24"/>
        </w:rPr>
        <w:t xml:space="preserve">vérifier </w:t>
      </w:r>
      <w:r w:rsidRPr="007C6833">
        <w:rPr>
          <w:b/>
          <w:i/>
          <w:sz w:val="24"/>
        </w:rPr>
        <w:t>si la réaction est terminée</w:t>
      </w:r>
      <w:r w:rsidR="00BB2F67">
        <w:rPr>
          <w:b/>
          <w:i/>
          <w:sz w:val="24"/>
        </w:rPr>
        <w:t xml:space="preserve"> ou non</w:t>
      </w:r>
      <w:r w:rsidRPr="007C6833">
        <w:rPr>
          <w:b/>
          <w:i/>
          <w:sz w:val="24"/>
        </w:rPr>
        <w:t>.</w:t>
      </w:r>
    </w:p>
    <w:p w:rsidR="00F162F6" w:rsidRDefault="00F162F6" w:rsidP="00D207B2">
      <w:pPr>
        <w:pStyle w:val="ECEcorps"/>
      </w:pPr>
    </w:p>
    <w:p w:rsidR="00F162F6" w:rsidRDefault="00F162F6" w:rsidP="00D207B2">
      <w:pPr>
        <w:pStyle w:val="ECEcorps"/>
      </w:pPr>
    </w:p>
    <w:p w:rsidR="00F162F6" w:rsidRDefault="00F162F6" w:rsidP="00D207B2">
      <w:pPr>
        <w:pStyle w:val="ECEcorps"/>
      </w:pPr>
    </w:p>
    <w:p w:rsidR="00F162F6" w:rsidRDefault="00F162F6" w:rsidP="00D207B2">
      <w:pPr>
        <w:pStyle w:val="ECEcorps"/>
      </w:pPr>
    </w:p>
    <w:p w:rsidR="00F162F6" w:rsidRDefault="00F162F6" w:rsidP="00D207B2">
      <w:pPr>
        <w:pStyle w:val="ECEcorps"/>
      </w:pPr>
    </w:p>
    <w:p w:rsidR="000F4C85" w:rsidRDefault="000F4C85" w:rsidP="00D207B2">
      <w:pPr>
        <w:pStyle w:val="ECEcorps"/>
      </w:pPr>
    </w:p>
    <w:p w:rsidR="007C6833" w:rsidRDefault="007C6833" w:rsidP="00D207B2">
      <w:pPr>
        <w:pStyle w:val="ECEcorps"/>
      </w:pPr>
    </w:p>
    <w:p w:rsidR="007C6833" w:rsidRPr="009506E7" w:rsidRDefault="007C6833" w:rsidP="00D207B2">
      <w:pPr>
        <w:pStyle w:val="ECEcorps"/>
      </w:pPr>
    </w:p>
    <w:p w:rsidR="00842DF8" w:rsidRDefault="00842DF8" w:rsidP="00E26870">
      <w:pPr>
        <w:pStyle w:val="ECEcorps"/>
        <w:rPr>
          <w:b/>
          <w:u w:val="single"/>
        </w:rPr>
        <w:sectPr w:rsidR="00842DF8" w:rsidSect="00680CBA">
          <w:headerReference w:type="default" r:id="rId8"/>
          <w:footerReference w:type="default" r:id="rId9"/>
          <w:pgSz w:w="11906" w:h="16838" w:code="9"/>
          <w:pgMar w:top="851" w:right="851" w:bottom="851" w:left="851" w:header="851" w:footer="567" w:gutter="0"/>
          <w:cols w:space="708"/>
          <w:docGrid w:linePitch="360"/>
        </w:sectPr>
      </w:pPr>
    </w:p>
    <w:p w:rsidR="00E26870" w:rsidRDefault="00497D75" w:rsidP="00E26870">
      <w:pPr>
        <w:pStyle w:val="ECEcorps"/>
        <w:rPr>
          <w:b/>
          <w:u w:val="single"/>
        </w:rPr>
      </w:pPr>
      <w:r w:rsidRPr="00497D75">
        <w:rPr>
          <w:b/>
          <w:u w:val="single"/>
        </w:rPr>
        <w:lastRenderedPageBreak/>
        <w:t xml:space="preserve">DOCUMENTS MIS </w:t>
      </w:r>
      <w:r w:rsidR="000538D9">
        <w:rPr>
          <w:b/>
          <w:u w:val="single"/>
        </w:rPr>
        <w:t>À</w:t>
      </w:r>
      <w:r w:rsidRPr="00497D75">
        <w:rPr>
          <w:b/>
          <w:u w:val="single"/>
        </w:rPr>
        <w:t xml:space="preserve"> DISPOSITION DES CANDIDATS</w:t>
      </w:r>
    </w:p>
    <w:p w:rsidR="009531DA" w:rsidRDefault="009531DA" w:rsidP="00E26870">
      <w:pPr>
        <w:pStyle w:val="ECEcorps"/>
        <w:rPr>
          <w:b/>
          <w:u w:val="single"/>
        </w:rPr>
      </w:pPr>
    </w:p>
    <w:p w:rsidR="00F1116F" w:rsidRDefault="00F1116F" w:rsidP="00E26870">
      <w:pPr>
        <w:pStyle w:val="ECEcorps"/>
        <w:rPr>
          <w:b/>
          <w:u w:val="single"/>
        </w:rPr>
      </w:pP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9531DA" w:rsidRPr="009506E7" w:rsidTr="00CB6E77">
        <w:trPr>
          <w:jc w:val="center"/>
        </w:trPr>
        <w:tc>
          <w:tcPr>
            <w:tcW w:w="9639" w:type="dxa"/>
          </w:tcPr>
          <w:p w:rsidR="009531DA" w:rsidRPr="00143E38" w:rsidRDefault="009531DA" w:rsidP="00CB6E77">
            <w:pPr>
              <w:pStyle w:val="ECEcorps"/>
              <w:rPr>
                <w:b/>
              </w:rPr>
            </w:pPr>
            <w:r w:rsidRPr="00ED1465">
              <w:rPr>
                <w:b/>
                <w:u w:val="single"/>
              </w:rPr>
              <w:t>Document</w:t>
            </w:r>
            <w:r w:rsidRPr="009531DA">
              <w:rPr>
                <w:b/>
                <w:color w:val="00B050"/>
                <w:u w:val="single"/>
              </w:rPr>
              <w:t xml:space="preserve"> </w:t>
            </w:r>
            <w:r w:rsidRPr="00143E38">
              <w:rPr>
                <w:b/>
                <w:u w:val="single"/>
              </w:rPr>
              <w:t>1</w:t>
            </w:r>
            <w:r w:rsidRPr="00143E38">
              <w:rPr>
                <w:b/>
              </w:rPr>
              <w:t xml:space="preserve"> : Synthèse de l’éthanoate de benzyle </w:t>
            </w:r>
          </w:p>
          <w:p w:rsidR="009531DA" w:rsidRPr="00143E38" w:rsidRDefault="009531DA" w:rsidP="00CB6E77">
            <w:pPr>
              <w:pStyle w:val="ECEcorps"/>
              <w:rPr>
                <w:b/>
                <w:u w:val="single"/>
              </w:rPr>
            </w:pPr>
          </w:p>
          <w:p w:rsidR="009101C4" w:rsidRPr="009101C4" w:rsidRDefault="009531DA" w:rsidP="00CB6E77">
            <w:pPr>
              <w:pStyle w:val="ECEcorps"/>
              <w:rPr>
                <w:sz w:val="8"/>
                <w:szCs w:val="8"/>
              </w:rPr>
            </w:pPr>
            <w:r w:rsidRPr="00143E38">
              <w:t xml:space="preserve">L’éthanoate de benzyle </w:t>
            </w:r>
            <w:r w:rsidR="00AF7EE6">
              <w:t xml:space="preserve">peut être </w:t>
            </w:r>
            <w:r w:rsidRPr="00143E38">
              <w:t xml:space="preserve">obtenu </w:t>
            </w:r>
            <w:r w:rsidR="00ED1465" w:rsidRPr="00143E38">
              <w:t xml:space="preserve">selon </w:t>
            </w:r>
            <w:r w:rsidR="007C2753">
              <w:t xml:space="preserve">la réaction modélisée par </w:t>
            </w:r>
            <w:r w:rsidR="00ED1465" w:rsidRPr="00143E38">
              <w:t>l’équation</w:t>
            </w:r>
            <w:r w:rsidR="007C2753">
              <w:t xml:space="preserve"> : </w:t>
            </w:r>
            <w:r w:rsidR="00ED1465" w:rsidRPr="00143E38">
              <w:t xml:space="preserve"> </w:t>
            </w:r>
          </w:p>
          <w:p w:rsidR="00ED1465" w:rsidRPr="00ED1465" w:rsidRDefault="00ED1465" w:rsidP="00CB6E77">
            <w:pPr>
              <w:pStyle w:val="ECEcorps"/>
              <w:rPr>
                <w:color w:val="00B050"/>
              </w:rPr>
            </w:pPr>
            <w:r>
              <w:rPr>
                <w:noProof/>
              </w:rPr>
              <w:drawing>
                <wp:inline distT="0" distB="0" distL="0" distR="0">
                  <wp:extent cx="5983605" cy="89598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1C4" w:rsidRDefault="00ED1465" w:rsidP="009101C4">
            <w:pPr>
              <w:pStyle w:val="ECEcorps"/>
              <w:tabs>
                <w:tab w:val="left" w:pos="2915"/>
                <w:tab w:val="left" w:pos="5538"/>
                <w:tab w:val="left" w:pos="8230"/>
              </w:tabs>
            </w:pPr>
            <w:r>
              <w:t xml:space="preserve">         Alcool benzylique           </w:t>
            </w:r>
            <w:r w:rsidR="009101C4">
              <w:t>Anhydride éthanoïque      É</w:t>
            </w:r>
            <w:r>
              <w:t xml:space="preserve">thanoate de benzyle </w:t>
            </w:r>
            <w:r w:rsidR="009101C4">
              <w:t xml:space="preserve">           Acide éthanoïque</w:t>
            </w:r>
          </w:p>
          <w:p w:rsidR="00ED1465" w:rsidRDefault="009101C4" w:rsidP="009101C4">
            <w:pPr>
              <w:pStyle w:val="ECEcorps"/>
              <w:tabs>
                <w:tab w:val="left" w:pos="2915"/>
                <w:tab w:val="left" w:pos="5538"/>
                <w:tab w:val="left" w:pos="8230"/>
              </w:tabs>
            </w:pPr>
            <w:r>
              <w:t xml:space="preserve">                                                                                                     </w:t>
            </w:r>
            <w:r w:rsidR="00ED1465">
              <w:t>(ester)</w:t>
            </w:r>
          </w:p>
          <w:p w:rsidR="007C2753" w:rsidRDefault="007C2753" w:rsidP="009101C4">
            <w:pPr>
              <w:pStyle w:val="ECEcorps"/>
              <w:tabs>
                <w:tab w:val="left" w:pos="2915"/>
                <w:tab w:val="left" w:pos="5538"/>
                <w:tab w:val="left" w:pos="8230"/>
              </w:tabs>
            </w:pPr>
          </w:p>
          <w:p w:rsidR="007C2753" w:rsidRDefault="007C2753" w:rsidP="007C2753">
            <w:pPr>
              <w:pStyle w:val="ECEcorps"/>
            </w:pPr>
            <w:r>
              <w:t>Cette réaction, considérée comme totale, conduit également</w:t>
            </w:r>
            <w:r w:rsidRPr="00143E38">
              <w:t xml:space="preserve"> </w:t>
            </w:r>
            <w:r>
              <w:t xml:space="preserve">à </w:t>
            </w:r>
            <w:r w:rsidRPr="00143E38">
              <w:t>la formation d’acide éthanoïque.</w:t>
            </w:r>
          </w:p>
          <w:p w:rsidR="00ED1465" w:rsidRDefault="00ED1465" w:rsidP="00CB6E77">
            <w:pPr>
              <w:pStyle w:val="ECEcorps"/>
            </w:pPr>
          </w:p>
          <w:p w:rsidR="009531DA" w:rsidRDefault="00ED1465" w:rsidP="009101C4">
            <w:pPr>
              <w:pStyle w:val="ECEcorps"/>
            </w:pPr>
            <w:r w:rsidRPr="00143E38">
              <w:t xml:space="preserve">Cette synthèse </w:t>
            </w:r>
            <w:r w:rsidR="00CA419A">
              <w:t xml:space="preserve">peut être </w:t>
            </w:r>
            <w:r w:rsidRPr="00143E38">
              <w:t>réalisée en mélangeant 2</w:t>
            </w:r>
            <w:r w:rsidR="00CD124E">
              <w:t>,0</w:t>
            </w:r>
            <w:r w:rsidR="0044541F">
              <w:t> </w:t>
            </w:r>
            <w:r w:rsidRPr="00143E38">
              <w:t xml:space="preserve">mL d’alcool benzylique </w:t>
            </w:r>
            <w:r w:rsidR="00AF7EE6">
              <w:t xml:space="preserve">(réactif limitant) </w:t>
            </w:r>
            <w:r w:rsidRPr="00143E38">
              <w:t>et 4</w:t>
            </w:r>
            <w:r w:rsidR="00CD124E">
              <w:t>,0</w:t>
            </w:r>
            <w:r w:rsidR="0044541F">
              <w:t> </w:t>
            </w:r>
            <w:r w:rsidRPr="00143E38">
              <w:t xml:space="preserve">mL d’anhydride éthanoïque </w:t>
            </w:r>
            <w:r w:rsidR="00AF7EE6">
              <w:t>(réactif en excès). Le mélange est chauffé à reflux à une température de 80° C</w:t>
            </w:r>
            <w:r w:rsidRPr="00143E38">
              <w:t>. L</w:t>
            </w:r>
            <w:r w:rsidR="00AF7EE6">
              <w:t xml:space="preserve">a verrerie utilisée doit être </w:t>
            </w:r>
            <w:r w:rsidRPr="00143E38">
              <w:t>parfaitement sèche.</w:t>
            </w:r>
          </w:p>
          <w:p w:rsidR="00AF7EE6" w:rsidRPr="009506E7" w:rsidRDefault="00AF7EE6" w:rsidP="009101C4">
            <w:pPr>
              <w:pStyle w:val="ECEcorps"/>
            </w:pPr>
          </w:p>
        </w:tc>
      </w:tr>
    </w:tbl>
    <w:p w:rsidR="000904A0" w:rsidRPr="00497D75" w:rsidRDefault="000904A0" w:rsidP="00E26870">
      <w:pPr>
        <w:pStyle w:val="ECEcorps"/>
        <w:rPr>
          <w:b/>
          <w:u w:val="single"/>
        </w:rPr>
      </w:pPr>
    </w:p>
    <w:p w:rsidR="00497D75" w:rsidRPr="00545715" w:rsidRDefault="00497D75" w:rsidP="00E26870">
      <w:pPr>
        <w:pStyle w:val="ECEcorps"/>
      </w:pPr>
    </w:p>
    <w:tbl>
      <w:tblPr>
        <w:tblStyle w:val="Grilledutableau"/>
        <w:tblW w:w="9644" w:type="dxa"/>
        <w:jc w:val="center"/>
        <w:tblLayout w:type="fixed"/>
        <w:tblLook w:val="04A0"/>
      </w:tblPr>
      <w:tblGrid>
        <w:gridCol w:w="9644"/>
      </w:tblGrid>
      <w:tr w:rsidR="00425DB7" w:rsidRPr="00425DB7" w:rsidTr="0044541F">
        <w:trPr>
          <w:trHeight w:val="6977"/>
          <w:jc w:val="center"/>
        </w:trPr>
        <w:tc>
          <w:tcPr>
            <w:tcW w:w="9644" w:type="dxa"/>
          </w:tcPr>
          <w:p w:rsidR="006B427E" w:rsidRDefault="00E26870" w:rsidP="00527A98">
            <w:pPr>
              <w:pStyle w:val="ECEtitre"/>
              <w:rPr>
                <w:u w:val="none"/>
              </w:rPr>
            </w:pPr>
            <w:r w:rsidRPr="00545715">
              <w:t xml:space="preserve">Document </w:t>
            </w:r>
            <w:r w:rsidR="00700246" w:rsidRPr="00F06AE9">
              <w:t>2</w:t>
            </w:r>
            <w:r w:rsidRPr="00F06AE9">
              <w:rPr>
                <w:u w:val="none"/>
              </w:rPr>
              <w:t> </w:t>
            </w:r>
            <w:r w:rsidRPr="0039367C">
              <w:rPr>
                <w:u w:val="none"/>
              </w:rPr>
              <w:t>:</w:t>
            </w:r>
            <w:r w:rsidR="00EF25B5">
              <w:rPr>
                <w:u w:val="none"/>
              </w:rPr>
              <w:t xml:space="preserve"> </w:t>
            </w:r>
            <w:r w:rsidR="00497D75">
              <w:rPr>
                <w:u w:val="none"/>
              </w:rPr>
              <w:t xml:space="preserve">Données physico-chimiques </w:t>
            </w:r>
            <w:r w:rsidR="00F162F6" w:rsidRPr="00F06AE9">
              <w:rPr>
                <w:u w:val="none"/>
              </w:rPr>
              <w:t>des</w:t>
            </w:r>
            <w:r w:rsidR="00F162F6">
              <w:rPr>
                <w:u w:val="none"/>
              </w:rPr>
              <w:t xml:space="preserve"> </w:t>
            </w:r>
            <w:r w:rsidR="00497D75">
              <w:rPr>
                <w:u w:val="none"/>
              </w:rPr>
              <w:t>espèces chimiques mises en jeu</w:t>
            </w:r>
          </w:p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7752" w:type="dxa"/>
              <w:jc w:val="center"/>
              <w:tblLayout w:type="fixed"/>
              <w:tblLook w:val="04A0"/>
            </w:tblPr>
            <w:tblGrid>
              <w:gridCol w:w="1350"/>
              <w:gridCol w:w="1350"/>
              <w:gridCol w:w="1019"/>
              <w:gridCol w:w="1521"/>
              <w:gridCol w:w="1276"/>
              <w:gridCol w:w="1236"/>
            </w:tblGrid>
            <w:tr w:rsidR="000A78E1" w:rsidTr="000A78E1">
              <w:trPr>
                <w:trHeight w:val="680"/>
                <w:jc w:val="center"/>
              </w:trPr>
              <w:tc>
                <w:tcPr>
                  <w:tcW w:w="1350" w:type="dxa"/>
                  <w:vAlign w:val="center"/>
                </w:tcPr>
                <w:p w:rsidR="000A78E1" w:rsidRPr="000904A0" w:rsidRDefault="000A78E1" w:rsidP="000904A0">
                  <w:pPr>
                    <w:pStyle w:val="ECEtitre"/>
                    <w:rPr>
                      <w:u w:val="none"/>
                    </w:rPr>
                  </w:pPr>
                  <w:r>
                    <w:rPr>
                      <w:u w:val="none"/>
                    </w:rPr>
                    <w:t>Nom</w:t>
                  </w:r>
                </w:p>
              </w:tc>
              <w:tc>
                <w:tcPr>
                  <w:tcW w:w="1350" w:type="dxa"/>
                  <w:vAlign w:val="center"/>
                </w:tcPr>
                <w:p w:rsidR="000A78E1" w:rsidRPr="009E6A43" w:rsidRDefault="000A78E1" w:rsidP="00F162F6">
                  <w:pPr>
                    <w:pStyle w:val="ECEtitre"/>
                    <w:rPr>
                      <w:u w:val="none"/>
                    </w:rPr>
                  </w:pPr>
                  <w:r w:rsidRPr="009E6A43">
                    <w:rPr>
                      <w:u w:val="none"/>
                    </w:rPr>
                    <w:t>Masse molaire</w:t>
                  </w:r>
                </w:p>
              </w:tc>
              <w:tc>
                <w:tcPr>
                  <w:tcW w:w="1019" w:type="dxa"/>
                  <w:vAlign w:val="center"/>
                </w:tcPr>
                <w:p w:rsidR="000A78E1" w:rsidRPr="009E6A43" w:rsidRDefault="000A78E1" w:rsidP="00F162F6">
                  <w:pPr>
                    <w:pStyle w:val="ECEtitre"/>
                    <w:rPr>
                      <w:u w:val="none"/>
                    </w:rPr>
                  </w:pPr>
                  <w:r w:rsidRPr="009E6A43">
                    <w:rPr>
                      <w:u w:val="none"/>
                    </w:rPr>
                    <w:t>Densité</w:t>
                  </w:r>
                </w:p>
              </w:tc>
              <w:tc>
                <w:tcPr>
                  <w:tcW w:w="1521" w:type="dxa"/>
                  <w:vAlign w:val="center"/>
                </w:tcPr>
                <w:p w:rsidR="000A78E1" w:rsidRPr="009E6A43" w:rsidRDefault="000A78E1" w:rsidP="00F162F6">
                  <w:pPr>
                    <w:pStyle w:val="ECEtitre"/>
                    <w:rPr>
                      <w:u w:val="none"/>
                    </w:rPr>
                  </w:pPr>
                  <w:r w:rsidRPr="009E6A43">
                    <w:rPr>
                      <w:u w:val="none"/>
                    </w:rPr>
                    <w:t>Température d’ébullition</w:t>
                  </w:r>
                </w:p>
              </w:tc>
              <w:tc>
                <w:tcPr>
                  <w:tcW w:w="1276" w:type="dxa"/>
                  <w:vAlign w:val="center"/>
                </w:tcPr>
                <w:p w:rsidR="000A78E1" w:rsidRPr="009E6A43" w:rsidRDefault="000A78E1" w:rsidP="00F06AE9">
                  <w:pPr>
                    <w:pStyle w:val="ECEtitre"/>
                    <w:rPr>
                      <w:u w:val="none"/>
                    </w:rPr>
                  </w:pPr>
                  <w:r w:rsidRPr="00F06AE9">
                    <w:rPr>
                      <w:u w:val="none"/>
                    </w:rPr>
                    <w:t xml:space="preserve">Révélation aux UV </w:t>
                  </w:r>
                </w:p>
              </w:tc>
              <w:tc>
                <w:tcPr>
                  <w:tcW w:w="1236" w:type="dxa"/>
                  <w:vAlign w:val="center"/>
                </w:tcPr>
                <w:p w:rsidR="000A78E1" w:rsidRPr="009E6A43" w:rsidRDefault="000A78E1" w:rsidP="00F162F6">
                  <w:pPr>
                    <w:pStyle w:val="ECEtitre"/>
                    <w:rPr>
                      <w:u w:val="none"/>
                    </w:rPr>
                  </w:pPr>
                  <w:r w:rsidRPr="009E6A43">
                    <w:rPr>
                      <w:u w:val="none"/>
                    </w:rPr>
                    <w:t>Sécurité</w:t>
                  </w:r>
                </w:p>
              </w:tc>
            </w:tr>
            <w:tr w:rsidR="000A78E1" w:rsidTr="000A78E1">
              <w:trPr>
                <w:trHeight w:val="825"/>
                <w:jc w:val="center"/>
              </w:trPr>
              <w:tc>
                <w:tcPr>
                  <w:tcW w:w="1350" w:type="dxa"/>
                  <w:vAlign w:val="center"/>
                </w:tcPr>
                <w:p w:rsidR="000A78E1" w:rsidRPr="000904A0" w:rsidRDefault="000A78E1" w:rsidP="000904A0">
                  <w:pPr>
                    <w:pStyle w:val="ECEtitre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Alcool benzylique</w:t>
                  </w:r>
                </w:p>
              </w:tc>
              <w:tc>
                <w:tcPr>
                  <w:tcW w:w="1350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108 g.mol</w:t>
                  </w:r>
                  <w:r w:rsidRPr="009E6A43">
                    <w:rPr>
                      <w:b w:val="0"/>
                      <w:u w:val="none"/>
                      <w:vertAlign w:val="superscript"/>
                    </w:rPr>
                    <w:t>-1</w:t>
                  </w:r>
                </w:p>
              </w:tc>
              <w:tc>
                <w:tcPr>
                  <w:tcW w:w="1019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1,05</w:t>
                  </w:r>
                </w:p>
              </w:tc>
              <w:tc>
                <w:tcPr>
                  <w:tcW w:w="1521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205 °C</w:t>
                  </w:r>
                </w:p>
              </w:tc>
              <w:tc>
                <w:tcPr>
                  <w:tcW w:w="1276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oui</w:t>
                  </w:r>
                </w:p>
              </w:tc>
              <w:tc>
                <w:tcPr>
                  <w:tcW w:w="1236" w:type="dxa"/>
                  <w:vAlign w:val="center"/>
                </w:tcPr>
                <w:p w:rsidR="000A78E1" w:rsidRPr="0050136B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50136B">
                    <w:rPr>
                      <w:sz w:val="16"/>
                      <w:szCs w:val="16"/>
                      <w:u w:val="none"/>
                    </w:rPr>
                    <w:object w:dxaOrig="1845" w:dyaOrig="15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.6pt;height:32.8pt" o:ole="">
                        <v:imagedata r:id="rId11" o:title=""/>
                      </v:shape>
                      <o:OLEObject Type="Embed" ProgID="PBrush" ShapeID="_x0000_i1025" DrawAspect="Content" ObjectID="_1609058345" r:id="rId12"/>
                    </w:object>
                  </w:r>
                  <w:r w:rsidRPr="0050136B">
                    <w:rPr>
                      <w:b w:val="0"/>
                      <w:noProof/>
                      <w:u w:val="none"/>
                    </w:rPr>
                    <w:drawing>
                      <wp:anchor distT="0" distB="0" distL="0" distR="0" simplePos="0" relativeHeight="251677696" behindDoc="0" locked="0" layoutInCell="1" allowOverlap="1">
                        <wp:simplePos x="0" y="0"/>
                        <wp:positionH relativeFrom="column">
                          <wp:posOffset>3455670</wp:posOffset>
                        </wp:positionH>
                        <wp:positionV relativeFrom="paragraph">
                          <wp:posOffset>5635625</wp:posOffset>
                        </wp:positionV>
                        <wp:extent cx="633730" cy="633730"/>
                        <wp:effectExtent l="0" t="0" r="0" b="0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730" cy="633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0136B">
                    <w:rPr>
                      <w:b w:val="0"/>
                      <w:noProof/>
                      <w:u w:val="none"/>
                    </w:rPr>
                    <w:drawing>
                      <wp:anchor distT="0" distB="0" distL="0" distR="0" simplePos="0" relativeHeight="251676672" behindDoc="0" locked="0" layoutInCell="1" allowOverlap="1">
                        <wp:simplePos x="0" y="0"/>
                        <wp:positionH relativeFrom="column">
                          <wp:posOffset>3455670</wp:posOffset>
                        </wp:positionH>
                        <wp:positionV relativeFrom="paragraph">
                          <wp:posOffset>5635625</wp:posOffset>
                        </wp:positionV>
                        <wp:extent cx="633730" cy="633730"/>
                        <wp:effectExtent l="0" t="0" r="0" b="0"/>
                        <wp:wrapNone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730" cy="633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A78E1" w:rsidTr="000A78E1">
              <w:trPr>
                <w:trHeight w:val="2302"/>
                <w:jc w:val="center"/>
              </w:trPr>
              <w:tc>
                <w:tcPr>
                  <w:tcW w:w="1350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u w:val="none"/>
                    </w:rPr>
                  </w:pPr>
                  <w:r w:rsidRPr="009E6A43">
                    <w:rPr>
                      <w:u w:val="none"/>
                    </w:rPr>
                    <w:t>Anhydride éthanoïque</w:t>
                  </w:r>
                </w:p>
              </w:tc>
              <w:tc>
                <w:tcPr>
                  <w:tcW w:w="1350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102 g.mol</w:t>
                  </w:r>
                  <w:r w:rsidRPr="009E6A43">
                    <w:rPr>
                      <w:b w:val="0"/>
                      <w:u w:val="none"/>
                      <w:vertAlign w:val="superscript"/>
                    </w:rPr>
                    <w:t>-1</w:t>
                  </w:r>
                </w:p>
              </w:tc>
              <w:tc>
                <w:tcPr>
                  <w:tcW w:w="1019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1,08</w:t>
                  </w:r>
                </w:p>
              </w:tc>
              <w:tc>
                <w:tcPr>
                  <w:tcW w:w="1521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139°C</w:t>
                  </w:r>
                </w:p>
              </w:tc>
              <w:tc>
                <w:tcPr>
                  <w:tcW w:w="1276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non</w:t>
                  </w:r>
                </w:p>
              </w:tc>
              <w:tc>
                <w:tcPr>
                  <w:tcW w:w="1236" w:type="dxa"/>
                  <w:vAlign w:val="center"/>
                </w:tcPr>
                <w:p w:rsidR="000A78E1" w:rsidRPr="009E6A43" w:rsidRDefault="008831CF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8831CF">
                    <w:rPr>
                      <w:noProof/>
                      <w:u w:val="none"/>
                    </w:rPr>
                    <w:pict>
                      <v:shape id="_x0000_s1034" type="#_x0000_t75" style="position:absolute;left:0;text-align:left;margin-left:14.25pt;margin-top:35.05pt;width:30.85pt;height:32.55pt;z-index:251678720;mso-position-horizontal-relative:text;mso-position-vertical-relative:text" wrapcoords="-514 0 -514 21109 21600 21109 21600 0 -514 0">
                        <v:imagedata r:id="rId14" o:title=""/>
                        <w10:wrap type="tight"/>
                      </v:shape>
                      <o:OLEObject Type="Embed" ProgID="PBrush" ShapeID="_x0000_s1034" DrawAspect="Content" ObjectID="_1609058348" r:id="rId15"/>
                    </w:pict>
                  </w:r>
                  <w:r w:rsidR="000A78E1" w:rsidRPr="0050136B">
                    <w:rPr>
                      <w:sz w:val="16"/>
                      <w:szCs w:val="16"/>
                      <w:u w:val="none"/>
                    </w:rPr>
                    <w:object w:dxaOrig="1845" w:dyaOrig="1500">
                      <v:shape id="_x0000_i1027" type="#_x0000_t75" style="width:37.6pt;height:32.8pt" o:ole="">
                        <v:imagedata r:id="rId11" o:title=""/>
                      </v:shape>
                      <o:OLEObject Type="Embed" ProgID="PBrush" ShapeID="_x0000_i1027" DrawAspect="Content" ObjectID="_1609058346" r:id="rId16"/>
                    </w:object>
                  </w:r>
                  <w:r w:rsidRPr="008831CF">
                    <w:rPr>
                      <w:noProof/>
                    </w:rPr>
                    <w:pict>
                      <v:shape id="_x0000_s1035" type="#_x0000_t75" style="position:absolute;left:0;text-align:left;margin-left:10.05pt;margin-top:76.8pt;width:33.95pt;height:33.95pt;z-index:251679744;mso-position-horizontal-relative:text;mso-position-vertical-relative:text" wrapcoords="-450 0 -450 21150 21600 21150 21600 0 -450 0">
                        <v:imagedata r:id="rId17" o:title=""/>
                        <w10:wrap type="tight"/>
                      </v:shape>
                      <o:OLEObject Type="Embed" ProgID="PBrush" ShapeID="_x0000_s1035" DrawAspect="Content" ObjectID="_1609058349" r:id="rId18"/>
                    </w:pict>
                  </w:r>
                </w:p>
              </w:tc>
            </w:tr>
            <w:tr w:rsidR="000A78E1" w:rsidTr="000A78E1">
              <w:trPr>
                <w:trHeight w:val="887"/>
                <w:jc w:val="center"/>
              </w:trPr>
              <w:tc>
                <w:tcPr>
                  <w:tcW w:w="1350" w:type="dxa"/>
                  <w:vAlign w:val="center"/>
                </w:tcPr>
                <w:p w:rsidR="000A78E1" w:rsidRPr="000904A0" w:rsidRDefault="009101C4" w:rsidP="000904A0">
                  <w:pPr>
                    <w:pStyle w:val="ECEtitre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É</w:t>
                  </w:r>
                  <w:r w:rsidR="000A78E1">
                    <w:rPr>
                      <w:u w:val="none"/>
                    </w:rPr>
                    <w:t>thanoate de benzyle</w:t>
                  </w:r>
                </w:p>
              </w:tc>
              <w:tc>
                <w:tcPr>
                  <w:tcW w:w="1350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150 g.mol</w:t>
                  </w:r>
                  <w:r w:rsidRPr="009E6A43">
                    <w:rPr>
                      <w:b w:val="0"/>
                      <w:u w:val="none"/>
                      <w:vertAlign w:val="superscript"/>
                    </w:rPr>
                    <w:t>-1</w:t>
                  </w:r>
                </w:p>
              </w:tc>
              <w:tc>
                <w:tcPr>
                  <w:tcW w:w="1019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1,04</w:t>
                  </w:r>
                </w:p>
              </w:tc>
              <w:tc>
                <w:tcPr>
                  <w:tcW w:w="1521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212°C</w:t>
                  </w:r>
                </w:p>
              </w:tc>
              <w:tc>
                <w:tcPr>
                  <w:tcW w:w="1276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oui</w:t>
                  </w:r>
                </w:p>
              </w:tc>
              <w:tc>
                <w:tcPr>
                  <w:tcW w:w="1236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50136B">
                    <w:rPr>
                      <w:sz w:val="16"/>
                      <w:szCs w:val="16"/>
                      <w:u w:val="none"/>
                    </w:rPr>
                    <w:object w:dxaOrig="1845" w:dyaOrig="1500">
                      <v:shape id="_x0000_i1029" type="#_x0000_t75" style="width:37.6pt;height:32.8pt" o:ole="">
                        <v:imagedata r:id="rId11" o:title=""/>
                      </v:shape>
                      <o:OLEObject Type="Embed" ProgID="PBrush" ShapeID="_x0000_i1029" DrawAspect="Content" ObjectID="_1609058347" r:id="rId19"/>
                    </w:object>
                  </w:r>
                </w:p>
              </w:tc>
            </w:tr>
            <w:tr w:rsidR="000A78E1" w:rsidTr="000A78E1">
              <w:trPr>
                <w:trHeight w:val="712"/>
                <w:jc w:val="center"/>
              </w:trPr>
              <w:tc>
                <w:tcPr>
                  <w:tcW w:w="1350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u w:val="none"/>
                    </w:rPr>
                  </w:pPr>
                  <w:r w:rsidRPr="009E6A43">
                    <w:rPr>
                      <w:u w:val="none"/>
                    </w:rPr>
                    <w:t>Acide éthanoïque</w:t>
                  </w:r>
                </w:p>
              </w:tc>
              <w:tc>
                <w:tcPr>
                  <w:tcW w:w="1350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60 g.mol</w:t>
                  </w:r>
                  <w:r w:rsidRPr="009E6A43">
                    <w:rPr>
                      <w:b w:val="0"/>
                      <w:u w:val="none"/>
                      <w:vertAlign w:val="superscript"/>
                    </w:rPr>
                    <w:t>-1</w:t>
                  </w:r>
                </w:p>
              </w:tc>
              <w:tc>
                <w:tcPr>
                  <w:tcW w:w="1019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1,08</w:t>
                  </w:r>
                </w:p>
              </w:tc>
              <w:tc>
                <w:tcPr>
                  <w:tcW w:w="1521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118°C</w:t>
                  </w:r>
                </w:p>
              </w:tc>
              <w:tc>
                <w:tcPr>
                  <w:tcW w:w="1276" w:type="dxa"/>
                  <w:vAlign w:val="center"/>
                </w:tcPr>
                <w:p w:rsidR="000A78E1" w:rsidRPr="009E6A43" w:rsidRDefault="000A78E1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 w:rsidRPr="009E6A43">
                    <w:rPr>
                      <w:b w:val="0"/>
                      <w:u w:val="none"/>
                    </w:rPr>
                    <w:t>non</w:t>
                  </w:r>
                </w:p>
              </w:tc>
              <w:tc>
                <w:tcPr>
                  <w:tcW w:w="1236" w:type="dxa"/>
                  <w:vAlign w:val="center"/>
                </w:tcPr>
                <w:p w:rsidR="000A78E1" w:rsidRPr="009E6A43" w:rsidRDefault="008831CF" w:rsidP="009E6A43">
                  <w:pPr>
                    <w:pStyle w:val="ECEtitre"/>
                    <w:jc w:val="center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noProof/>
                      <w:u w:val="none"/>
                    </w:rPr>
                    <w:pict>
                      <v:shape id="_x0000_s1036" type="#_x0000_t75" style="position:absolute;left:0;text-align:left;margin-left:9.1pt;margin-top:2.1pt;width:30.85pt;height:32.55pt;z-index:251680768;mso-position-horizontal-relative:text;mso-position-vertical-relative:text" wrapcoords="-514 0 -514 21109 21600 21109 21600 0 -514 0">
                        <v:imagedata r:id="rId14" o:title=""/>
                        <w10:wrap type="tight"/>
                      </v:shape>
                      <o:OLEObject Type="Embed" ProgID="PBrush" ShapeID="_x0000_s1036" DrawAspect="Content" ObjectID="_1609058350" r:id="rId20"/>
                    </w:pict>
                  </w:r>
                </w:p>
              </w:tc>
            </w:tr>
          </w:tbl>
          <w:p w:rsidR="006B427E" w:rsidRPr="006B427E" w:rsidRDefault="006B427E" w:rsidP="006B427E">
            <w:pPr>
              <w:pStyle w:val="ECEcorps"/>
            </w:pPr>
          </w:p>
          <w:p w:rsidR="000904A0" w:rsidRDefault="000904A0" w:rsidP="00F162F6">
            <w:pPr>
              <w:pStyle w:val="ECEcorps"/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44541F" w:rsidRDefault="0044541F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9101C4" w:rsidRDefault="009101C4" w:rsidP="00F162F6">
            <w:pPr>
              <w:pStyle w:val="ECEcorps"/>
              <w:rPr>
                <w:b/>
              </w:rPr>
            </w:pPr>
          </w:p>
          <w:p w:rsidR="000904A0" w:rsidRPr="0005512B" w:rsidRDefault="000704D4" w:rsidP="00F162F6">
            <w:pPr>
              <w:pStyle w:val="ECEcorps"/>
              <w:rPr>
                <w:b/>
              </w:rPr>
            </w:pPr>
            <w:r>
              <w:rPr>
                <w:b/>
              </w:rPr>
              <w:t xml:space="preserve">Attention, </w:t>
            </w:r>
            <w:r w:rsidR="000904A0" w:rsidRPr="000704D4">
              <w:rPr>
                <w:b/>
              </w:rPr>
              <w:t>l’anhydride éthanoïque réagit violemment au contact de l’eau.</w:t>
            </w:r>
          </w:p>
        </w:tc>
      </w:tr>
    </w:tbl>
    <w:p w:rsidR="00E26870" w:rsidRDefault="00E26870" w:rsidP="00E26870">
      <w:pPr>
        <w:pStyle w:val="ECEcorps"/>
      </w:pPr>
    </w:p>
    <w:p w:rsidR="0005512B" w:rsidRDefault="0005512B">
      <w:r>
        <w:rPr>
          <w:b/>
        </w:rPr>
        <w:br w:type="page"/>
      </w: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DB06A3" w:rsidRPr="009506E7" w:rsidTr="00DB06A3">
        <w:trPr>
          <w:jc w:val="center"/>
        </w:trPr>
        <w:tc>
          <w:tcPr>
            <w:tcW w:w="9639" w:type="dxa"/>
          </w:tcPr>
          <w:p w:rsidR="00DB06A3" w:rsidRPr="009506E7" w:rsidRDefault="00DB06A3" w:rsidP="005120A0">
            <w:pPr>
              <w:pStyle w:val="ECEtitre"/>
            </w:pPr>
            <w:r w:rsidRPr="009506E7">
              <w:lastRenderedPageBreak/>
              <w:t>Document 3</w:t>
            </w:r>
            <w:r w:rsidRPr="0039367C">
              <w:rPr>
                <w:u w:val="none"/>
              </w:rPr>
              <w:t> :</w:t>
            </w:r>
            <w:r>
              <w:rPr>
                <w:u w:val="none"/>
              </w:rPr>
              <w:t xml:space="preserve"> </w:t>
            </w:r>
            <w:r w:rsidR="00FF40AB">
              <w:rPr>
                <w:u w:val="none"/>
              </w:rPr>
              <w:t>Différents montages de chimie organique</w:t>
            </w:r>
            <w:r w:rsidR="00035E7A">
              <w:rPr>
                <w:u w:val="none"/>
              </w:rPr>
              <w:t xml:space="preserve"> utilisés au laboratoire</w:t>
            </w:r>
          </w:p>
          <w:p w:rsidR="00DB06A3" w:rsidRDefault="009029F6" w:rsidP="009A27A7">
            <w:pPr>
              <w:pStyle w:val="ECEcorps"/>
            </w:pPr>
            <w:r>
              <w:rPr>
                <w:noProof/>
              </w:rPr>
              <w:drawing>
                <wp:inline distT="0" distB="0" distL="0" distR="0">
                  <wp:extent cx="5983605" cy="2092325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209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136B" w:rsidRPr="009101C4" w:rsidRDefault="0050136B" w:rsidP="0050136B">
            <w:pPr>
              <w:pStyle w:val="ECEcorps"/>
              <w:spacing w:before="120"/>
              <w:rPr>
                <w:b/>
              </w:rPr>
            </w:pPr>
            <w:r>
              <w:t xml:space="preserve">                     </w:t>
            </w:r>
            <w:r w:rsidRPr="009101C4">
              <w:rPr>
                <w:b/>
              </w:rPr>
              <w:t>Montage 1                                           Montage 2                                   Montage 3</w:t>
            </w:r>
          </w:p>
          <w:p w:rsidR="0050136B" w:rsidRPr="009506E7" w:rsidRDefault="0050136B" w:rsidP="009A27A7">
            <w:pPr>
              <w:pStyle w:val="ECEcorps"/>
            </w:pPr>
          </w:p>
        </w:tc>
      </w:tr>
    </w:tbl>
    <w:p w:rsidR="002B191E" w:rsidRDefault="002B191E" w:rsidP="002B191E">
      <w:pPr>
        <w:pStyle w:val="ECEcorps"/>
      </w:pPr>
    </w:p>
    <w:p w:rsidR="000904A0" w:rsidRPr="009506E7" w:rsidRDefault="000904A0" w:rsidP="002B191E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2B191E" w:rsidRPr="009506E7" w:rsidTr="005120A0">
        <w:trPr>
          <w:jc w:val="center"/>
        </w:trPr>
        <w:tc>
          <w:tcPr>
            <w:tcW w:w="9854" w:type="dxa"/>
          </w:tcPr>
          <w:p w:rsidR="002B191E" w:rsidRPr="009506E7" w:rsidRDefault="002B191E" w:rsidP="005120A0">
            <w:pPr>
              <w:pStyle w:val="ECEtitre"/>
            </w:pPr>
            <w:r w:rsidRPr="009506E7">
              <w:t xml:space="preserve">Document </w:t>
            </w:r>
            <w:r w:rsidR="009A27A7">
              <w:t>4</w:t>
            </w:r>
            <w:r w:rsidRPr="0039367C">
              <w:rPr>
                <w:u w:val="none"/>
              </w:rPr>
              <w:t> :</w:t>
            </w:r>
            <w:r w:rsidR="00EC3309">
              <w:rPr>
                <w:u w:val="none"/>
              </w:rPr>
              <w:t xml:space="preserve"> C</w:t>
            </w:r>
            <w:r w:rsidR="009A27A7">
              <w:rPr>
                <w:u w:val="none"/>
              </w:rPr>
              <w:t>hromatographie sur couche mince</w:t>
            </w:r>
            <w:r w:rsidR="00700246">
              <w:rPr>
                <w:u w:val="none"/>
              </w:rPr>
              <w:t xml:space="preserve"> (ou CCM)</w:t>
            </w:r>
          </w:p>
          <w:p w:rsidR="007E1F4F" w:rsidRDefault="007E1F4F" w:rsidP="005120A0">
            <w:pPr>
              <w:pStyle w:val="ECEcorps"/>
            </w:pPr>
            <w:r>
              <w:t xml:space="preserve">Pour mettre en œuvre </w:t>
            </w:r>
            <w:r w:rsidR="00AF7EE6">
              <w:t xml:space="preserve">une CCM </w:t>
            </w:r>
            <w:r w:rsidR="00EC3309">
              <w:t>dans le cadre de ce</w:t>
            </w:r>
            <w:r w:rsidR="00BC5DE7">
              <w:t xml:space="preserve"> sujet</w:t>
            </w:r>
            <w:r>
              <w:t> :</w:t>
            </w:r>
          </w:p>
          <w:p w:rsidR="007E1F4F" w:rsidRDefault="001433FE" w:rsidP="005120A0">
            <w:pPr>
              <w:pStyle w:val="ECEcorps"/>
              <w:numPr>
                <w:ilvl w:val="0"/>
                <w:numId w:val="8"/>
              </w:numPr>
            </w:pPr>
            <w:r>
              <w:t>l</w:t>
            </w:r>
            <w:r w:rsidR="007E1F4F">
              <w:t>e</w:t>
            </w:r>
            <w:r w:rsidR="000904A0">
              <w:t xml:space="preserve">s échantillons à </w:t>
            </w:r>
            <w:r w:rsidR="003D1E0C">
              <w:t>exploiter</w:t>
            </w:r>
            <w:r w:rsidR="000904A0">
              <w:t xml:space="preserve"> seront </w:t>
            </w:r>
            <w:r w:rsidR="007E1F4F">
              <w:t>déposés sur</w:t>
            </w:r>
            <w:r w:rsidR="00700246">
              <w:t xml:space="preserve"> </w:t>
            </w:r>
            <w:r w:rsidR="00700246" w:rsidRPr="006A1BEE">
              <w:t>une plaque à CCM recouverte de</w:t>
            </w:r>
            <w:r w:rsidR="009A27A7" w:rsidRPr="006A1BEE">
              <w:t xml:space="preserve"> </w:t>
            </w:r>
            <w:r>
              <w:t>gel de silice ;</w:t>
            </w:r>
          </w:p>
          <w:p w:rsidR="009A27A7" w:rsidRDefault="001433FE" w:rsidP="005120A0">
            <w:pPr>
              <w:pStyle w:val="ECEcorps"/>
              <w:numPr>
                <w:ilvl w:val="0"/>
                <w:numId w:val="8"/>
              </w:numPr>
            </w:pPr>
            <w:r>
              <w:t>u</w:t>
            </w:r>
            <w:r w:rsidR="00700246" w:rsidRPr="006A1BEE">
              <w:t>n</w:t>
            </w:r>
            <w:r w:rsidR="00700246">
              <w:t xml:space="preserve"> </w:t>
            </w:r>
            <w:r w:rsidR="009A27A7">
              <w:t>mélange éthanoate d’éthyle</w:t>
            </w:r>
            <w:r w:rsidR="00572031">
              <w:t> </w:t>
            </w:r>
            <w:r w:rsidR="009A27A7">
              <w:t>/</w:t>
            </w:r>
            <w:r w:rsidR="00572031">
              <w:t> </w:t>
            </w:r>
            <w:r w:rsidR="009A27A7">
              <w:t>cyclohexane</w:t>
            </w:r>
            <w:r w:rsidR="007E1F4F">
              <w:t xml:space="preserve"> sera utilisé comme éluant</w:t>
            </w:r>
            <w:r>
              <w:t> ;</w:t>
            </w:r>
          </w:p>
          <w:p w:rsidR="002B191E" w:rsidRPr="009506E7" w:rsidRDefault="001433FE" w:rsidP="00035E7A">
            <w:pPr>
              <w:pStyle w:val="ECEcorps"/>
              <w:numPr>
                <w:ilvl w:val="0"/>
                <w:numId w:val="8"/>
              </w:numPr>
            </w:pPr>
            <w:r>
              <w:t>l</w:t>
            </w:r>
            <w:r w:rsidR="007E1F4F">
              <w:t xml:space="preserve">es taches </w:t>
            </w:r>
            <w:r w:rsidR="00035E7A">
              <w:t>associées aux différents</w:t>
            </w:r>
            <w:r w:rsidR="007E1F4F">
              <w:t xml:space="preserve"> dépôts seront révélées à l’aide d’une lampe UV</w:t>
            </w:r>
            <w:r w:rsidR="00E24591">
              <w:t>.</w:t>
            </w:r>
          </w:p>
        </w:tc>
      </w:tr>
    </w:tbl>
    <w:p w:rsidR="000904A0" w:rsidRPr="009506E7" w:rsidRDefault="000904A0" w:rsidP="00E26870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E26870" w:rsidRPr="009506E7" w:rsidTr="00527A98">
        <w:trPr>
          <w:jc w:val="center"/>
        </w:trPr>
        <w:tc>
          <w:tcPr>
            <w:tcW w:w="9854" w:type="dxa"/>
          </w:tcPr>
          <w:p w:rsidR="00E26870" w:rsidRDefault="00E26870" w:rsidP="00527A98">
            <w:pPr>
              <w:pStyle w:val="ECEtitre"/>
            </w:pPr>
            <w:r>
              <w:t>M</w:t>
            </w:r>
            <w:r w:rsidRPr="009506E7">
              <w:t>atériel mis à disposition du candidat</w:t>
            </w:r>
          </w:p>
          <w:p w:rsidR="00AF7EE6" w:rsidRPr="00AF7EE6" w:rsidRDefault="00AF7EE6" w:rsidP="00AF7EE6">
            <w:pPr>
              <w:pStyle w:val="ECEcorps"/>
            </w:pPr>
          </w:p>
          <w:p w:rsidR="008E0DAD" w:rsidRPr="008E0DAD" w:rsidRDefault="008E0DAD" w:rsidP="00EC3309">
            <w:pPr>
              <w:pStyle w:val="ECEpuce1"/>
              <w:rPr>
                <w:u w:val="single"/>
              </w:rPr>
            </w:pPr>
            <w:r w:rsidRPr="008E0DAD">
              <w:rPr>
                <w:u w:val="single"/>
              </w:rPr>
              <w:t>une calculette type « collège » ou un ordinateur avec fonction « calculatrice »</w:t>
            </w:r>
          </w:p>
          <w:p w:rsidR="00262D42" w:rsidRDefault="00262D42" w:rsidP="00262D42">
            <w:pPr>
              <w:pStyle w:val="ECEpuce1"/>
              <w:numPr>
                <w:ilvl w:val="0"/>
                <w:numId w:val="0"/>
              </w:numPr>
              <w:ind w:left="708"/>
            </w:pPr>
          </w:p>
          <w:p w:rsidR="00262D42" w:rsidRPr="006C7E1D" w:rsidRDefault="00262D42" w:rsidP="00262D42">
            <w:pPr>
              <w:pStyle w:val="ECEpuce1"/>
              <w:numPr>
                <w:ilvl w:val="0"/>
                <w:numId w:val="0"/>
              </w:numPr>
              <w:ind w:left="708"/>
              <w:rPr>
                <w:u w:val="single"/>
              </w:rPr>
            </w:pPr>
            <w:r w:rsidRPr="006C7E1D">
              <w:rPr>
                <w:b/>
                <w:u w:val="single"/>
              </w:rPr>
              <w:t>Sous la hotte</w:t>
            </w:r>
            <w:r w:rsidRPr="006C7E1D">
              <w:t> :</w:t>
            </w:r>
            <w:r w:rsidRPr="006C7E1D">
              <w:rPr>
                <w:u w:val="single"/>
              </w:rPr>
              <w:t xml:space="preserve"> </w:t>
            </w:r>
          </w:p>
          <w:p w:rsidR="00262D42" w:rsidRDefault="00262D42" w:rsidP="00262D42">
            <w:pPr>
              <w:pStyle w:val="ECEpuce1"/>
            </w:pPr>
            <w:r>
              <w:t>de l’anhydride éthanoïque, de l’alcool benzylique, de l’</w:t>
            </w:r>
            <w:r w:rsidR="00EC3309" w:rsidRPr="00224EA9">
              <w:t>éth</w:t>
            </w:r>
            <w:r>
              <w:t>anoate de benzyle</w:t>
            </w:r>
          </w:p>
          <w:p w:rsidR="00262D42" w:rsidRDefault="00EC3309" w:rsidP="00EC3309">
            <w:pPr>
              <w:pStyle w:val="ECEpuce1"/>
            </w:pPr>
            <w:r w:rsidRPr="001B0729">
              <w:t>une cuve à chromatograp</w:t>
            </w:r>
            <w:r>
              <w:t xml:space="preserve">hie contenant </w:t>
            </w:r>
            <w:r w:rsidR="00262D42">
              <w:t>déjà</w:t>
            </w:r>
            <w:r w:rsidR="00AF7EE6">
              <w:t xml:space="preserve"> de</w:t>
            </w:r>
            <w:r w:rsidR="00262D42">
              <w:t xml:space="preserve"> </w:t>
            </w:r>
            <w:r>
              <w:t xml:space="preserve">l’éluant </w:t>
            </w:r>
          </w:p>
          <w:p w:rsidR="00262D42" w:rsidRDefault="00262D42" w:rsidP="00262D42">
            <w:pPr>
              <w:pStyle w:val="ECEpuce1"/>
              <w:numPr>
                <w:ilvl w:val="0"/>
                <w:numId w:val="0"/>
              </w:numPr>
              <w:ind w:left="708"/>
            </w:pPr>
          </w:p>
          <w:p w:rsidR="00262D42" w:rsidRDefault="00262D42" w:rsidP="00262D42">
            <w:pPr>
              <w:pStyle w:val="ECEpuce1"/>
              <w:numPr>
                <w:ilvl w:val="0"/>
                <w:numId w:val="0"/>
              </w:numPr>
              <w:ind w:left="708"/>
            </w:pPr>
            <w:r w:rsidRPr="006C7E1D">
              <w:rPr>
                <w:b/>
                <w:u w:val="single"/>
              </w:rPr>
              <w:t>Sur la paillasse</w:t>
            </w:r>
            <w:r>
              <w:t xml:space="preserve"> : </w:t>
            </w:r>
          </w:p>
          <w:p w:rsidR="00262D42" w:rsidRDefault="00262D42" w:rsidP="00262D42">
            <w:pPr>
              <w:pStyle w:val="ECEpuce1"/>
            </w:pPr>
            <w:r w:rsidRPr="006137CD">
              <w:t xml:space="preserve">une </w:t>
            </w:r>
            <w:r>
              <w:t>plaque à chromatographie sur couche mince (CCM) et des piques en bois ou tubes capillaires</w:t>
            </w:r>
          </w:p>
          <w:p w:rsidR="00262D42" w:rsidRDefault="00262D42" w:rsidP="00EC3309">
            <w:pPr>
              <w:pStyle w:val="ECEpuce1"/>
            </w:pPr>
            <w:r>
              <w:t xml:space="preserve">divers éléments de verrerie, </w:t>
            </w:r>
          </w:p>
          <w:p w:rsidR="00EC3309" w:rsidRDefault="00EC3309" w:rsidP="00EC3309">
            <w:pPr>
              <w:pStyle w:val="ECEpuce1"/>
            </w:pPr>
            <w:r w:rsidRPr="00570754">
              <w:t xml:space="preserve">un </w:t>
            </w:r>
            <w:r>
              <w:t>tube à e</w:t>
            </w:r>
            <w:r w:rsidR="0005512B">
              <w:t>ssais muni</w:t>
            </w:r>
            <w:r>
              <w:t xml:space="preserve"> d’un réfrigérant à air</w:t>
            </w:r>
          </w:p>
          <w:p w:rsidR="00262D42" w:rsidRDefault="00262D42" w:rsidP="00EC3309">
            <w:pPr>
              <w:pStyle w:val="ECEpuce1"/>
            </w:pPr>
            <w:r>
              <w:t xml:space="preserve">un </w:t>
            </w:r>
            <w:r w:rsidR="00EC3309">
              <w:t>bain-marie</w:t>
            </w:r>
          </w:p>
          <w:p w:rsidR="00EC3309" w:rsidRDefault="00EC3309" w:rsidP="00EC3309">
            <w:pPr>
              <w:pStyle w:val="ECEpuce1"/>
            </w:pPr>
            <w:r>
              <w:t>un chronomètre</w:t>
            </w:r>
          </w:p>
          <w:p w:rsidR="00EC3309" w:rsidRDefault="00EC3309" w:rsidP="00EC3309">
            <w:pPr>
              <w:pStyle w:val="ECEpuce1"/>
            </w:pPr>
            <w:r>
              <w:t>un grand bécher haut</w:t>
            </w:r>
            <w:r w:rsidR="00CA419A">
              <w:t>,</w:t>
            </w:r>
            <w:r>
              <w:t xml:space="preserve"> </w:t>
            </w:r>
            <w:r w:rsidR="00CA419A">
              <w:t xml:space="preserve">contenant de l’eau et des </w:t>
            </w:r>
            <w:bookmarkStart w:id="17" w:name="_GoBack"/>
            <w:bookmarkEnd w:id="17"/>
            <w:r>
              <w:t>glaçons</w:t>
            </w:r>
          </w:p>
          <w:p w:rsidR="0005512B" w:rsidRDefault="0005512B" w:rsidP="0005512B">
            <w:pPr>
              <w:pStyle w:val="ECEpuce1"/>
            </w:pPr>
            <w:r>
              <w:t>un sèche-cheveux</w:t>
            </w:r>
          </w:p>
          <w:p w:rsidR="00EC3309" w:rsidRPr="00057288" w:rsidRDefault="00EC3309" w:rsidP="00AD1BA4">
            <w:pPr>
              <w:pStyle w:val="ECEpuce1"/>
            </w:pPr>
            <w:r w:rsidRPr="00057288">
              <w:t>une</w:t>
            </w:r>
            <w:r>
              <w:t xml:space="preserve"> lampe à UV </w:t>
            </w:r>
          </w:p>
          <w:p w:rsidR="00EC3309" w:rsidRDefault="00EC3309" w:rsidP="00771F4B">
            <w:pPr>
              <w:pStyle w:val="ECEpuce1"/>
            </w:pPr>
            <w:r>
              <w:t>une pince</w:t>
            </w:r>
          </w:p>
          <w:p w:rsidR="00EC3309" w:rsidRPr="00F62C60" w:rsidRDefault="00EC3309" w:rsidP="00BE2B23">
            <w:pPr>
              <w:pStyle w:val="ECEpuce1"/>
            </w:pPr>
            <w:r>
              <w:t>une paire de gants</w:t>
            </w:r>
            <w:r w:rsidR="00262D42">
              <w:t xml:space="preserve">, </w:t>
            </w:r>
            <w:r>
              <w:t>une paire de lunettes de protection</w:t>
            </w:r>
          </w:p>
          <w:p w:rsidR="006C1EA7" w:rsidRPr="009506E7" w:rsidRDefault="006C1EA7" w:rsidP="00EC3309">
            <w:pPr>
              <w:pStyle w:val="ECEpuce1"/>
              <w:numPr>
                <w:ilvl w:val="0"/>
                <w:numId w:val="0"/>
              </w:numPr>
              <w:ind w:left="1068"/>
            </w:pPr>
          </w:p>
        </w:tc>
      </w:tr>
    </w:tbl>
    <w:p w:rsidR="00E26870" w:rsidRDefault="00E26870" w:rsidP="00E26870">
      <w:pPr>
        <w:pStyle w:val="ECEcorps"/>
      </w:pPr>
    </w:p>
    <w:p w:rsidR="00114700" w:rsidRDefault="00114700">
      <w:pPr>
        <w:spacing w:line="240" w:lineRule="auto"/>
        <w:jc w:val="left"/>
        <w:rPr>
          <w:b/>
          <w:color w:val="auto"/>
          <w:u w:val="single"/>
        </w:rPr>
      </w:pPr>
      <w:r>
        <w:br w:type="page"/>
      </w:r>
    </w:p>
    <w:p w:rsidR="00E26870" w:rsidRDefault="00E26870" w:rsidP="00E26870">
      <w:pPr>
        <w:pStyle w:val="ECEtitre"/>
      </w:pPr>
      <w:r w:rsidRPr="00257B49">
        <w:lastRenderedPageBreak/>
        <w:t xml:space="preserve">TRAVAIL </w:t>
      </w:r>
      <w:r>
        <w:t>À</w:t>
      </w:r>
      <w:r w:rsidRPr="00257B49">
        <w:t xml:space="preserve"> EFFECTUER </w:t>
      </w:r>
    </w:p>
    <w:p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E26870" w:rsidRPr="00452138" w:rsidRDefault="006C1EA7" w:rsidP="00E26870">
      <w:pPr>
        <w:pStyle w:val="ECEpartie"/>
        <w:numPr>
          <w:ilvl w:val="0"/>
          <w:numId w:val="6"/>
        </w:numPr>
      </w:pPr>
      <w:bookmarkStart w:id="18" w:name="_Toc418887870"/>
      <w:bookmarkStart w:id="19" w:name="_Toc468199627"/>
      <w:bookmarkStart w:id="20" w:name="_Toc520474687"/>
      <w:r>
        <w:t>Synthèse de l’éthanoate de benzyle</w:t>
      </w:r>
      <w:r w:rsidR="00E26870" w:rsidRPr="001A7233">
        <w:rPr>
          <w:b w:val="0"/>
        </w:rPr>
        <w:t xml:space="preserve"> (</w:t>
      </w:r>
      <w:r w:rsidR="00C14533">
        <w:rPr>
          <w:b w:val="0"/>
        </w:rPr>
        <w:t>30</w:t>
      </w:r>
      <w:r w:rsidR="00E26870" w:rsidRPr="00660F3F">
        <w:rPr>
          <w:b w:val="0"/>
        </w:rPr>
        <w:t xml:space="preserve"> </w:t>
      </w:r>
      <w:r w:rsidR="00E26870" w:rsidRPr="00E26870">
        <w:rPr>
          <w:b w:val="0"/>
        </w:rPr>
        <w:t>minutes conseillées</w:t>
      </w:r>
      <w:r w:rsidR="00E26870" w:rsidRPr="001A7233">
        <w:rPr>
          <w:b w:val="0"/>
        </w:rPr>
        <w:t>)</w:t>
      </w:r>
      <w:bookmarkEnd w:id="18"/>
      <w:bookmarkEnd w:id="19"/>
      <w:bookmarkEnd w:id="20"/>
    </w:p>
    <w:p w:rsidR="009101C4" w:rsidRPr="009101C4" w:rsidRDefault="009101C4" w:rsidP="00511E22">
      <w:pPr>
        <w:pStyle w:val="ECEcorps"/>
        <w:rPr>
          <w:sz w:val="12"/>
          <w:szCs w:val="12"/>
        </w:rPr>
      </w:pPr>
    </w:p>
    <w:p w:rsidR="00572031" w:rsidRDefault="00511E22" w:rsidP="00114700">
      <w:pPr>
        <w:pStyle w:val="ECEcorps"/>
      </w:pPr>
      <w:r w:rsidRPr="0061467E">
        <w:t xml:space="preserve">Mettre en œuvre la synthèse de l’éthanoate de benzyle </w:t>
      </w:r>
      <w:r>
        <w:t>proposée dans le document 1</w:t>
      </w:r>
      <w:r w:rsidR="00114700">
        <w:t xml:space="preserve">. Pour cela, préparer </w:t>
      </w:r>
      <w:r w:rsidRPr="0061467E">
        <w:t xml:space="preserve">le mélange réactionnel dans </w:t>
      </w:r>
      <w:r>
        <w:t xml:space="preserve">un </w:t>
      </w:r>
      <w:r w:rsidRPr="0061467E">
        <w:t>tube à essais</w:t>
      </w:r>
      <w:r w:rsidR="00114700">
        <w:t xml:space="preserve"> sous la hotte aspirante</w:t>
      </w:r>
      <w:r>
        <w:t xml:space="preserve">. </w:t>
      </w:r>
      <w:r w:rsidR="00114700" w:rsidRPr="00114700">
        <w:t>Le chronomètre doit être déclenché juste après l’ajout du deuxième réactif.</w:t>
      </w:r>
      <w:r w:rsidR="00114700">
        <w:t xml:space="preserve"> </w:t>
      </w:r>
      <w:r w:rsidR="009101C4">
        <w:t>Placer un</w:t>
      </w:r>
      <w:r w:rsidR="00E56C05">
        <w:t xml:space="preserve"> réfrigérant à air sur le tube à essais et </w:t>
      </w:r>
      <w:r w:rsidR="00035E7A">
        <w:t>déposer</w:t>
      </w:r>
      <w:r w:rsidR="00262D42">
        <w:t xml:space="preserve"> le tout dans un bain-</w:t>
      </w:r>
      <w:r w:rsidR="00E56C05">
        <w:t>marie</w:t>
      </w:r>
      <w:r w:rsidR="00114700">
        <w:t xml:space="preserve"> sur la paillasse</w:t>
      </w:r>
      <w:r w:rsidR="00E56C05">
        <w:t>.</w:t>
      </w:r>
    </w:p>
    <w:p w:rsidR="00114700" w:rsidRDefault="00114700" w:rsidP="00114700">
      <w:pPr>
        <w:pStyle w:val="ECEcorps"/>
      </w:pPr>
    </w:p>
    <w:tbl>
      <w:tblPr>
        <w:tblStyle w:val="Grilledutableau"/>
        <w:tblpPr w:leftFromText="141" w:rightFromText="141" w:vertAnchor="text" w:horzAnchor="margin" w:tblpY="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9C4E2E" w:rsidTr="009C4E2E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C4E2E" w:rsidRDefault="009C4E2E" w:rsidP="009C4E2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C4E2E" w:rsidRDefault="009C4E2E" w:rsidP="009C4E2E">
            <w:pPr>
              <w:pStyle w:val="ECEappel"/>
              <w:framePr w:hSpace="0" w:wrap="auto" w:vAnchor="margin" w:hAnchor="text" w:xAlign="left" w:yAlign="inline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9C4E2E" w:rsidRDefault="009C4E2E" w:rsidP="009C4E2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9C4E2E" w:rsidTr="009C4E2E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9C4E2E" w:rsidRPr="00592F79" w:rsidRDefault="009C4E2E" w:rsidP="009C4E2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9C4E2E" w:rsidRPr="007701FC" w:rsidRDefault="009C4E2E" w:rsidP="007701FC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7701FC">
              <w:t xml:space="preserve">la mise en œuvre de la synthèse de l’éthanoate de benzyle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9C4E2E" w:rsidRDefault="009C4E2E" w:rsidP="009C4E2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9101C4" w:rsidRPr="009101C4" w:rsidRDefault="009101C4" w:rsidP="00511E22">
      <w:pPr>
        <w:pStyle w:val="ECEcorps"/>
        <w:rPr>
          <w:sz w:val="12"/>
          <w:szCs w:val="12"/>
        </w:rPr>
      </w:pPr>
    </w:p>
    <w:p w:rsidR="009C4E2E" w:rsidRDefault="009C4E2E" w:rsidP="00511E22">
      <w:pPr>
        <w:pStyle w:val="ECEcorps"/>
      </w:pPr>
    </w:p>
    <w:p w:rsidR="009C4E2E" w:rsidRDefault="009C4E2E" w:rsidP="00511E22">
      <w:pPr>
        <w:pStyle w:val="ECEcorps"/>
      </w:pPr>
    </w:p>
    <w:p w:rsidR="009C4E2E" w:rsidRDefault="009C4E2E" w:rsidP="00511E22">
      <w:pPr>
        <w:pStyle w:val="ECEcorps"/>
      </w:pPr>
    </w:p>
    <w:p w:rsidR="009C4E2E" w:rsidRDefault="009C4E2E" w:rsidP="00511E22">
      <w:pPr>
        <w:pStyle w:val="ECEcorps"/>
      </w:pPr>
    </w:p>
    <w:p w:rsidR="009C4E2E" w:rsidRDefault="009C4E2E" w:rsidP="00511E22">
      <w:pPr>
        <w:pStyle w:val="ECEcorps"/>
      </w:pPr>
    </w:p>
    <w:p w:rsidR="009C4E2E" w:rsidRDefault="009C4E2E" w:rsidP="00511E22">
      <w:pPr>
        <w:pStyle w:val="ECEcorps"/>
      </w:pPr>
    </w:p>
    <w:p w:rsidR="009C4E2E" w:rsidRDefault="009C4E2E" w:rsidP="00511E22">
      <w:pPr>
        <w:pStyle w:val="ECEcorps"/>
      </w:pPr>
    </w:p>
    <w:p w:rsidR="00E56C05" w:rsidRDefault="00511E22" w:rsidP="009C4E2E">
      <w:pPr>
        <w:pStyle w:val="ECEcorps"/>
      </w:pPr>
      <w:r>
        <w:t>C</w:t>
      </w:r>
      <w:r w:rsidRPr="0061467E">
        <w:t xml:space="preserve">hauffer le mélange réactionnel durant 20 minutes à 80°C. </w:t>
      </w:r>
    </w:p>
    <w:p w:rsidR="00572031" w:rsidRDefault="00572031" w:rsidP="00E56C05">
      <w:pPr>
        <w:pStyle w:val="ECEcorps"/>
        <w:spacing w:line="240" w:lineRule="auto"/>
      </w:pPr>
    </w:p>
    <w:p w:rsidR="00E56C05" w:rsidRDefault="00E56C05" w:rsidP="00E56C05">
      <w:pPr>
        <w:pStyle w:val="ECEcorps"/>
        <w:spacing w:line="240" w:lineRule="auto"/>
      </w:pPr>
      <w:r w:rsidRPr="0061467E">
        <w:t>Pendant la durée du chauffage,</w:t>
      </w:r>
      <w:r>
        <w:t xml:space="preserve"> répondre aux questions jusqu’à </w:t>
      </w:r>
      <w:r w:rsidR="009101C4">
        <w:t>l’encadré « </w:t>
      </w:r>
      <w:r w:rsidR="009101C4" w:rsidRPr="009101C4">
        <w:rPr>
          <w:b/>
        </w:rPr>
        <w:t>A</w:t>
      </w:r>
      <w:r w:rsidRPr="009101C4">
        <w:rPr>
          <w:b/>
        </w:rPr>
        <w:t>ppel n°2</w:t>
      </w:r>
      <w:r w:rsidR="009101C4" w:rsidRPr="009101C4">
        <w:rPr>
          <w:b/>
        </w:rPr>
        <w:t> </w:t>
      </w:r>
      <w:r w:rsidR="009101C4">
        <w:t>»</w:t>
      </w:r>
      <w:r>
        <w:t>.</w:t>
      </w:r>
    </w:p>
    <w:p w:rsidR="00E56C05" w:rsidRDefault="00E56C05" w:rsidP="00E56C05">
      <w:pPr>
        <w:pStyle w:val="ECEcorps"/>
        <w:spacing w:line="240" w:lineRule="auto"/>
      </w:pPr>
    </w:p>
    <w:p w:rsidR="00E56C05" w:rsidRDefault="00D0715F" w:rsidP="00E56C05">
      <w:pPr>
        <w:pStyle w:val="ECEcorps"/>
        <w:spacing w:line="240" w:lineRule="auto"/>
      </w:pPr>
      <w:r>
        <w:t>P</w:t>
      </w:r>
      <w:r w:rsidR="00E56C05">
        <w:t xml:space="preserve">our des raisons pratiques, </w:t>
      </w:r>
      <w:r>
        <w:t>on a utilisé un tu</w:t>
      </w:r>
      <w:r w:rsidR="00E56C05">
        <w:t>be à essais surmonté d’un réfrigérant à air</w:t>
      </w:r>
      <w:r w:rsidR="00114700">
        <w:t xml:space="preserve">, </w:t>
      </w:r>
      <w:r w:rsidR="00E56C05">
        <w:t>placé dans un bain marie</w:t>
      </w:r>
      <w:r>
        <w:t xml:space="preserve">. </w:t>
      </w:r>
      <w:r w:rsidR="00114700">
        <w:t>En réalité, l</w:t>
      </w:r>
      <w:r>
        <w:t xml:space="preserve">e </w:t>
      </w:r>
      <w:r w:rsidR="003B3546">
        <w:t>montage</w:t>
      </w:r>
      <w:r>
        <w:t xml:space="preserve"> expérimental </w:t>
      </w:r>
      <w:r w:rsidR="00EC2D30">
        <w:t xml:space="preserve">utilisé </w:t>
      </w:r>
      <w:r w:rsidR="00114700">
        <w:t xml:space="preserve">habituellement </w:t>
      </w:r>
      <w:r w:rsidR="00EC2D30">
        <w:t>au laboratoire e</w:t>
      </w:r>
      <w:r>
        <w:t>st plus élaboré.</w:t>
      </w:r>
    </w:p>
    <w:p w:rsidR="00E56C05" w:rsidRDefault="00E56C05" w:rsidP="00E56C05">
      <w:pPr>
        <w:pStyle w:val="ECEcorps"/>
        <w:spacing w:line="240" w:lineRule="auto"/>
      </w:pPr>
    </w:p>
    <w:p w:rsidR="00E56C05" w:rsidRDefault="00E56C05" w:rsidP="00E56C05">
      <w:pPr>
        <w:pStyle w:val="ECEcorps"/>
        <w:spacing w:line="240" w:lineRule="auto"/>
      </w:pPr>
      <w:r>
        <w:t>En utilisant les documents fournis</w:t>
      </w:r>
      <w:r w:rsidRPr="00FD3850">
        <w:t xml:space="preserve">, </w:t>
      </w:r>
      <w:r>
        <w:t>choisir le schéma</w:t>
      </w:r>
      <w:r w:rsidRPr="00EF2C62">
        <w:rPr>
          <w:b/>
        </w:rPr>
        <w:t xml:space="preserve"> </w:t>
      </w:r>
      <w:r>
        <w:t>du dispositif expérimental de chauffage à reflux</w:t>
      </w:r>
      <w:r w:rsidR="00572031">
        <w:t xml:space="preserve"> (document 3)</w:t>
      </w:r>
      <w:r>
        <w:t xml:space="preserve"> </w:t>
      </w:r>
      <w:r w:rsidR="00114700" w:rsidRPr="00114700">
        <w:rPr>
          <w:b/>
        </w:rPr>
        <w:t xml:space="preserve">encore davantage </w:t>
      </w:r>
      <w:r w:rsidRPr="00114700">
        <w:rPr>
          <w:b/>
        </w:rPr>
        <w:t>approprié</w:t>
      </w:r>
      <w:r w:rsidRPr="00EC2722">
        <w:t xml:space="preserve"> pour </w:t>
      </w:r>
      <w:r w:rsidR="00CE3531">
        <w:t xml:space="preserve">mettre en œuvre </w:t>
      </w:r>
      <w:r w:rsidRPr="00EC2722">
        <w:t>cette synthèse</w:t>
      </w:r>
      <w:r w:rsidR="003B3546">
        <w:t xml:space="preserve"> au laboratoire</w:t>
      </w:r>
      <w:r w:rsidRPr="00EC2722">
        <w:t>.</w:t>
      </w:r>
      <w:r>
        <w:t xml:space="preserve"> Expliquer pourquoi les deux autres montages ne sont pas retenus.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Pr="00341FA8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56C05" w:rsidRDefault="00E56C05" w:rsidP="00E56C0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…….………..………………..</w:t>
      </w:r>
    </w:p>
    <w:p w:rsidR="0035370B" w:rsidRDefault="0035370B" w:rsidP="00E26870">
      <w:pPr>
        <w:pStyle w:val="ECEcorps"/>
      </w:pPr>
    </w:p>
    <w:p w:rsidR="00572031" w:rsidRDefault="00572031">
      <w:pPr>
        <w:spacing w:line="240" w:lineRule="auto"/>
        <w:jc w:val="left"/>
        <w:rPr>
          <w:b/>
          <w:color w:val="auto"/>
        </w:rPr>
      </w:pPr>
      <w:bookmarkStart w:id="21" w:name="_Toc418887871"/>
      <w:bookmarkStart w:id="22" w:name="_Toc468199628"/>
      <w:r>
        <w:br w:type="page"/>
      </w:r>
    </w:p>
    <w:p w:rsidR="00E26870" w:rsidRPr="003C13F9" w:rsidRDefault="008C0DC0" w:rsidP="00E26870">
      <w:pPr>
        <w:pStyle w:val="ECEpartie"/>
      </w:pPr>
      <w:bookmarkStart w:id="23" w:name="_Toc520474688"/>
      <w:r>
        <w:lastRenderedPageBreak/>
        <w:t xml:space="preserve">Arrêt de la synthèse </w:t>
      </w:r>
      <w:r w:rsidR="007E6D9F">
        <w:t xml:space="preserve">à un instant </w:t>
      </w:r>
      <w:r w:rsidR="007E6D9F" w:rsidRPr="00A10153">
        <w:rPr>
          <w:i/>
        </w:rPr>
        <w:t>t</w:t>
      </w:r>
      <w:r w:rsidR="007E6D9F" w:rsidRPr="003C13F9">
        <w:t xml:space="preserve"> </w:t>
      </w:r>
      <w:r w:rsidR="00E26870" w:rsidRPr="008803D4">
        <w:rPr>
          <w:b w:val="0"/>
        </w:rPr>
        <w:t>(</w:t>
      </w:r>
      <w:r w:rsidRPr="00EF2C62">
        <w:rPr>
          <w:b w:val="0"/>
        </w:rPr>
        <w:t>2</w:t>
      </w:r>
      <w:r w:rsidR="00E26870" w:rsidRPr="0039367C">
        <w:rPr>
          <w:b w:val="0"/>
        </w:rPr>
        <w:t xml:space="preserve">0 minutes </w:t>
      </w:r>
      <w:r w:rsidR="00E26870" w:rsidRPr="00A10153">
        <w:rPr>
          <w:b w:val="0"/>
        </w:rPr>
        <w:t>conseillées)</w:t>
      </w:r>
      <w:bookmarkEnd w:id="21"/>
      <w:bookmarkEnd w:id="22"/>
      <w:bookmarkEnd w:id="23"/>
    </w:p>
    <w:p w:rsidR="00ED073C" w:rsidRPr="00881AEF" w:rsidRDefault="00ED073C" w:rsidP="00881AEF">
      <w:pPr>
        <w:pStyle w:val="ECErponse"/>
        <w:rPr>
          <w:rFonts w:eastAsia="Arial Unicode MS"/>
        </w:rPr>
      </w:pPr>
      <w:r w:rsidRPr="00881AEF">
        <w:rPr>
          <w:rFonts w:eastAsia="Arial Unicode MS"/>
        </w:rPr>
        <w:t xml:space="preserve">Proposer </w:t>
      </w:r>
      <w:r w:rsidR="003B3546">
        <w:rPr>
          <w:rFonts w:eastAsia="Arial Unicode MS"/>
        </w:rPr>
        <w:t>une méthode</w:t>
      </w:r>
      <w:r w:rsidR="00516730">
        <w:rPr>
          <w:rFonts w:eastAsia="Arial Unicode MS"/>
        </w:rPr>
        <w:t xml:space="preserve"> expérimentale permettant d’arrêter</w:t>
      </w:r>
      <w:r w:rsidRPr="00516730">
        <w:rPr>
          <w:rFonts w:eastAsia="Arial Unicode MS"/>
        </w:rPr>
        <w:t xml:space="preserve"> la synthèse </w:t>
      </w:r>
      <w:r w:rsidR="001E4EED" w:rsidRPr="00516730">
        <w:rPr>
          <w:rFonts w:eastAsia="Arial Unicode MS"/>
        </w:rPr>
        <w:t xml:space="preserve">à </w:t>
      </w:r>
      <w:r w:rsidR="00A74133" w:rsidRPr="00516730">
        <w:rPr>
          <w:rFonts w:eastAsia="Arial Unicode MS"/>
        </w:rPr>
        <w:t>l’instant</w:t>
      </w:r>
      <w:r w:rsidRPr="00516730">
        <w:rPr>
          <w:rFonts w:eastAsia="Arial Unicode MS"/>
        </w:rPr>
        <w:t xml:space="preserve"> </w:t>
      </w:r>
      <w:r w:rsidRPr="00516730">
        <w:rPr>
          <w:rFonts w:eastAsia="Arial Unicode MS"/>
          <w:i/>
        </w:rPr>
        <w:t>t</w:t>
      </w:r>
      <w:r w:rsidRPr="00516730">
        <w:rPr>
          <w:rFonts w:eastAsia="Arial Unicode MS"/>
        </w:rPr>
        <w:t xml:space="preserve"> = 20 min</w:t>
      </w:r>
      <w:r w:rsidRPr="00881AEF">
        <w:rPr>
          <w:rFonts w:eastAsia="Arial Unicode MS"/>
        </w:rPr>
        <w:t xml:space="preserve">, en utilisant le matériel </w:t>
      </w:r>
      <w:r w:rsidR="00114700">
        <w:rPr>
          <w:rFonts w:eastAsia="Arial Unicode MS"/>
        </w:rPr>
        <w:t>à</w:t>
      </w:r>
      <w:r w:rsidRPr="00881AEF">
        <w:rPr>
          <w:rFonts w:eastAsia="Arial Unicode MS"/>
        </w:rPr>
        <w:t xml:space="preserve"> disposition.</w:t>
      </w:r>
    </w:p>
    <w:p w:rsidR="00ED073C" w:rsidRPr="00341FA8" w:rsidRDefault="00ED073C" w:rsidP="00ED07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D073C" w:rsidRPr="00341FA8" w:rsidRDefault="00ED073C" w:rsidP="00ED07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D073C" w:rsidRPr="00341FA8" w:rsidRDefault="00ED073C" w:rsidP="00ED07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D073C" w:rsidRPr="00A74133" w:rsidRDefault="00ED073C" w:rsidP="00A74133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="00A74133">
        <w:t>………..………………..</w:t>
      </w:r>
    </w:p>
    <w:p w:rsidR="00ED073C" w:rsidRDefault="00ED073C" w:rsidP="00ED073C">
      <w:pPr>
        <w:pStyle w:val="ECEcorps"/>
        <w:rPr>
          <w:rFonts w:eastAsia="Arial Unicode MS"/>
        </w:rPr>
      </w:pPr>
    </w:p>
    <w:p w:rsidR="00FA106D" w:rsidRDefault="00516730" w:rsidP="00FA106D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On souhaite </w:t>
      </w:r>
      <w:r w:rsidR="00AD1BA4">
        <w:rPr>
          <w:rFonts w:eastAsia="Arial Unicode MS"/>
        </w:rPr>
        <w:t>déterminer la composition</w:t>
      </w:r>
      <w:r>
        <w:rPr>
          <w:rFonts w:eastAsia="Arial Unicode MS"/>
        </w:rPr>
        <w:t xml:space="preserve"> </w:t>
      </w:r>
      <w:r w:rsidR="00AD1BA4">
        <w:rPr>
          <w:rFonts w:eastAsia="Arial Unicode MS"/>
        </w:rPr>
        <w:t>du</w:t>
      </w:r>
      <w:r>
        <w:rPr>
          <w:rFonts w:eastAsia="Arial Unicode MS"/>
        </w:rPr>
        <w:t xml:space="preserve"> mélange réactionnel obtenu</w:t>
      </w:r>
      <w:r w:rsidR="00114700">
        <w:rPr>
          <w:rFonts w:eastAsia="Arial Unicode MS"/>
        </w:rPr>
        <w:t xml:space="preserve"> après l’arrêt de la synthèse</w:t>
      </w:r>
      <w:r>
        <w:rPr>
          <w:rFonts w:eastAsia="Arial Unicode MS"/>
        </w:rPr>
        <w:t>.</w:t>
      </w:r>
    </w:p>
    <w:p w:rsidR="00FA106D" w:rsidRPr="00881AEF" w:rsidRDefault="00516730" w:rsidP="00FA106D">
      <w:pPr>
        <w:pStyle w:val="ECEcorps"/>
        <w:rPr>
          <w:rFonts w:eastAsia="Arial Unicode MS"/>
        </w:rPr>
      </w:pPr>
      <w:r>
        <w:rPr>
          <w:rFonts w:eastAsia="Arial Unicode MS"/>
        </w:rPr>
        <w:t>Proposer</w:t>
      </w:r>
      <w:r w:rsidR="00FA106D">
        <w:rPr>
          <w:rFonts w:eastAsia="Arial Unicode MS"/>
        </w:rPr>
        <w:t xml:space="preserve">, </w:t>
      </w:r>
      <w:r>
        <w:rPr>
          <w:rFonts w:eastAsia="Arial Unicode MS"/>
        </w:rPr>
        <w:t>à l’aide d’un schéma</w:t>
      </w:r>
      <w:r w:rsidR="003B3546">
        <w:rPr>
          <w:rFonts w:eastAsia="Arial Unicode MS"/>
        </w:rPr>
        <w:t xml:space="preserve"> légendé</w:t>
      </w:r>
      <w:r w:rsidR="00FA106D">
        <w:rPr>
          <w:rFonts w:eastAsia="Arial Unicode MS"/>
        </w:rPr>
        <w:t xml:space="preserve">, une </w:t>
      </w:r>
      <w:r w:rsidR="003B3546">
        <w:rPr>
          <w:rFonts w:eastAsia="Arial Unicode MS"/>
        </w:rPr>
        <w:t>mé</w:t>
      </w:r>
      <w:r w:rsidR="00FA106D">
        <w:rPr>
          <w:rFonts w:eastAsia="Arial Unicode MS"/>
        </w:rPr>
        <w:t>t</w:t>
      </w:r>
      <w:r w:rsidR="003B3546">
        <w:rPr>
          <w:rFonts w:eastAsia="Arial Unicode MS"/>
        </w:rPr>
        <w:t>hode</w:t>
      </w:r>
      <w:r>
        <w:rPr>
          <w:rFonts w:eastAsia="Arial Unicode MS"/>
        </w:rPr>
        <w:t xml:space="preserve"> ex</w:t>
      </w:r>
      <w:r w:rsidR="00FA106D">
        <w:rPr>
          <w:rFonts w:eastAsia="Arial Unicode MS"/>
        </w:rPr>
        <w:t xml:space="preserve">périmentale </w:t>
      </w:r>
      <w:r w:rsidR="00FA106D" w:rsidRPr="00881AEF">
        <w:rPr>
          <w:rFonts w:eastAsia="Arial Unicode MS"/>
        </w:rPr>
        <w:t>utilisant le matériel mis à disposition</w:t>
      </w:r>
      <w:r w:rsidR="00FA106D">
        <w:rPr>
          <w:rFonts w:eastAsia="Arial Unicode MS"/>
        </w:rPr>
        <w:t xml:space="preserve"> et permettant d’identifier les espèces chimiques présentes </w:t>
      </w:r>
      <w:r w:rsidR="00FA106D" w:rsidRPr="00881AEF">
        <w:rPr>
          <w:rFonts w:eastAsia="Arial Unicode MS"/>
        </w:rPr>
        <w:t xml:space="preserve">à </w:t>
      </w:r>
      <w:r w:rsidR="00FA106D">
        <w:rPr>
          <w:rFonts w:eastAsia="Arial Unicode MS"/>
        </w:rPr>
        <w:t>l’instant</w:t>
      </w:r>
      <w:r w:rsidR="00FA106D" w:rsidRPr="00881AEF">
        <w:rPr>
          <w:rFonts w:eastAsia="Arial Unicode MS"/>
        </w:rPr>
        <w:t xml:space="preserve"> </w:t>
      </w:r>
      <w:r w:rsidR="00FA106D" w:rsidRPr="00881AEF">
        <w:rPr>
          <w:rFonts w:eastAsia="Arial Unicode MS"/>
          <w:i/>
        </w:rPr>
        <w:t>t</w:t>
      </w:r>
      <w:r w:rsidR="00FA106D">
        <w:t> </w:t>
      </w:r>
      <w:r w:rsidR="00FA106D">
        <w:rPr>
          <w:rFonts w:eastAsia="Arial Unicode MS"/>
        </w:rPr>
        <w:t>=</w:t>
      </w:r>
      <w:r w:rsidR="00FA106D">
        <w:t> </w:t>
      </w:r>
      <w:r w:rsidR="00FA106D">
        <w:rPr>
          <w:rFonts w:eastAsia="Arial Unicode MS"/>
        </w:rPr>
        <w:t>20</w:t>
      </w:r>
      <w:r w:rsidR="00FA106D">
        <w:t> </w:t>
      </w:r>
      <w:r w:rsidR="00FA106D">
        <w:rPr>
          <w:rFonts w:eastAsia="Arial Unicode MS"/>
        </w:rPr>
        <w:t>min.</w:t>
      </w:r>
    </w:p>
    <w:p w:rsidR="00516730" w:rsidRDefault="00516730" w:rsidP="00C9125C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tblLook w:val="04A0"/>
      </w:tblPr>
      <w:tblGrid>
        <w:gridCol w:w="10194"/>
      </w:tblGrid>
      <w:tr w:rsidR="00FA106D" w:rsidTr="00FA106D">
        <w:trPr>
          <w:trHeight w:val="4342"/>
        </w:trPr>
        <w:tc>
          <w:tcPr>
            <w:tcW w:w="10194" w:type="dxa"/>
          </w:tcPr>
          <w:p w:rsidR="00FA106D" w:rsidRDefault="00FA106D" w:rsidP="009101C4">
            <w:pPr>
              <w:pStyle w:val="ECEcorps"/>
              <w:jc w:val="center"/>
              <w:rPr>
                <w:rFonts w:eastAsia="Arial Unicode MS"/>
              </w:rPr>
            </w:pPr>
            <w:r w:rsidRPr="009101C4">
              <w:rPr>
                <w:rFonts w:eastAsia="Arial Unicode MS"/>
                <w:b/>
              </w:rPr>
              <w:t>Schéma</w:t>
            </w:r>
            <w:r w:rsidR="009101C4" w:rsidRPr="009101C4">
              <w:rPr>
                <w:rFonts w:eastAsia="Arial Unicode MS"/>
                <w:b/>
              </w:rPr>
              <w:t xml:space="preserve"> légendé</w:t>
            </w:r>
            <w:r>
              <w:rPr>
                <w:rFonts w:eastAsia="Arial Unicode MS"/>
              </w:rPr>
              <w:t> :</w:t>
            </w: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  <w:p w:rsidR="009F51B7" w:rsidRDefault="009F51B7" w:rsidP="009101C4">
            <w:pPr>
              <w:pStyle w:val="ECEcorps"/>
              <w:jc w:val="center"/>
              <w:rPr>
                <w:rFonts w:eastAsia="Arial Unicode MS"/>
              </w:rPr>
            </w:pPr>
          </w:p>
        </w:tc>
      </w:tr>
    </w:tbl>
    <w:p w:rsidR="00032F1E" w:rsidRDefault="00032F1E" w:rsidP="00C9125C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E26870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</w:t>
            </w:r>
            <w:r w:rsidR="00FA28FC">
              <w:t>e professeur</w:t>
            </w:r>
            <w:r w:rsidRPr="0009288D">
              <w:t xml:space="preserve"> pour lui présenter l</w:t>
            </w:r>
            <w:r w:rsidR="00AB5C27">
              <w:t>es</w:t>
            </w:r>
            <w:r w:rsidR="00EE0BBB">
              <w:t xml:space="preserve"> </w:t>
            </w:r>
            <w:r w:rsidR="000904A0">
              <w:t xml:space="preserve">deux </w:t>
            </w:r>
            <w:r w:rsidR="00EE0BBB">
              <w:t>technique</w:t>
            </w:r>
            <w:r w:rsidR="00AB5C27">
              <w:t>s</w:t>
            </w:r>
            <w:r w:rsidR="00EE0BBB">
              <w:t xml:space="preserve"> choisie</w:t>
            </w:r>
            <w:r w:rsidR="00AB5C27">
              <w:t>s</w:t>
            </w:r>
          </w:p>
          <w:p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A10153" w:rsidRDefault="00A10153" w:rsidP="00A10153">
      <w:pPr>
        <w:pStyle w:val="ECEcorps"/>
        <w:ind w:left="360"/>
        <w:rPr>
          <w:rFonts w:eastAsia="Arial Unicode MS"/>
        </w:rPr>
      </w:pPr>
    </w:p>
    <w:p w:rsidR="00FA106D" w:rsidRDefault="00FA106D" w:rsidP="00FA106D">
      <w:pPr>
        <w:pStyle w:val="ECEcorps"/>
      </w:pPr>
      <w:r>
        <w:t xml:space="preserve">Mettre en œuvre </w:t>
      </w:r>
      <w:r w:rsidR="00AD1BA4">
        <w:t xml:space="preserve">le protocole pour stopper la synthèse à l’instant </w:t>
      </w:r>
      <w:r w:rsidR="00AD1BA4" w:rsidRPr="00616BC1">
        <w:rPr>
          <w:i/>
        </w:rPr>
        <w:t>t</w:t>
      </w:r>
      <w:r w:rsidR="00AD1BA4">
        <w:t xml:space="preserve"> = 20 minutes puis celui pour déterminer la composition du mélange réactionnel.</w:t>
      </w:r>
      <w:r>
        <w:t xml:space="preserve"> </w:t>
      </w:r>
    </w:p>
    <w:p w:rsidR="00E26870" w:rsidRDefault="00FA106D" w:rsidP="00FA106D">
      <w:pPr>
        <w:pStyle w:val="ECEcorps"/>
      </w:pPr>
      <w:r>
        <w:t>S</w:t>
      </w:r>
      <w:r w:rsidR="00336EC9">
        <w:t xml:space="preserve">ans attendre la fin de l’élution, répondre à la </w:t>
      </w:r>
      <w:r w:rsidR="00CB34E7">
        <w:t xml:space="preserve">première </w:t>
      </w:r>
      <w:r w:rsidR="00336EC9">
        <w:t xml:space="preserve">question </w:t>
      </w:r>
      <w:r w:rsidR="00CB34E7">
        <w:t>de la partie</w:t>
      </w:r>
      <w:r w:rsidR="00336EC9">
        <w:t xml:space="preserve"> 3.</w:t>
      </w:r>
    </w:p>
    <w:tbl>
      <w:tblPr>
        <w:tblStyle w:val="Grilledutableau"/>
        <w:tblpPr w:leftFromText="141" w:rightFromText="141" w:vertAnchor="text" w:horzAnchor="margin" w:tblpXSpec="center" w:tblpY="1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FF7B99" w:rsidRPr="00887D9D" w:rsidTr="00FF7B99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FF7B99" w:rsidRPr="00887D9D" w:rsidRDefault="00FF7B99" w:rsidP="00FF7B9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FF7B99" w:rsidRPr="00887D9D" w:rsidRDefault="00FF7B99" w:rsidP="00FF7B99">
            <w:pPr>
              <w:pStyle w:val="ECEappel"/>
              <w:framePr w:hSpace="0" w:wrap="auto" w:vAnchor="margin" w:hAnchor="text" w:xAlign="left" w:yAlign="inline"/>
            </w:pPr>
            <w:r w:rsidRPr="00887D9D">
              <w:t xml:space="preserve">APPEL </w:t>
            </w:r>
            <w:r>
              <w:t>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FF7B99" w:rsidRPr="00887D9D" w:rsidRDefault="00FF7B99" w:rsidP="00FF7B9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F7B99" w:rsidRPr="00887D9D" w:rsidTr="00FF7B99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F7B99" w:rsidRPr="00887D9D" w:rsidRDefault="00FF7B99" w:rsidP="00FF7B9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FF7B99" w:rsidRPr="00887D9D" w:rsidRDefault="00FF7B99" w:rsidP="00FF7B99">
            <w:pPr>
              <w:pStyle w:val="ECEappel"/>
              <w:framePr w:hSpace="0" w:wrap="auto" w:vAnchor="margin" w:hAnchor="text" w:xAlign="left" w:yAlign="inline"/>
            </w:pPr>
            <w:r w:rsidRPr="00887D9D">
              <w:t>Appeler l</w:t>
            </w:r>
            <w:r>
              <w:t>e professeur</w:t>
            </w:r>
            <w:r w:rsidRPr="00887D9D">
              <w:t xml:space="preserve"> </w:t>
            </w:r>
            <w:r>
              <w:t xml:space="preserve">pour lui présenter la mise en œuvre des deux techniques expérimentales ou </w:t>
            </w:r>
            <w:r w:rsidRPr="00B01096">
              <w:t xml:space="preserve">en cas de </w:t>
            </w:r>
            <w:r w:rsidRPr="00887D9D">
              <w:t>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F7B99" w:rsidRPr="00887D9D" w:rsidRDefault="00FF7B99" w:rsidP="00FF7B99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AD1BA4" w:rsidRDefault="00AD1BA4" w:rsidP="00FA106D">
      <w:pPr>
        <w:pStyle w:val="ECEcorps"/>
      </w:pPr>
    </w:p>
    <w:p w:rsidR="00572031" w:rsidRDefault="00572031">
      <w:pPr>
        <w:spacing w:line="240" w:lineRule="auto"/>
        <w:jc w:val="left"/>
        <w:rPr>
          <w:b/>
          <w:color w:val="auto"/>
        </w:rPr>
      </w:pPr>
      <w:bookmarkStart w:id="24" w:name="_Toc468199629"/>
      <w:r>
        <w:br w:type="page"/>
      </w:r>
    </w:p>
    <w:p w:rsidR="00E26870" w:rsidRPr="003C13F9" w:rsidRDefault="0038018B" w:rsidP="00E26870">
      <w:pPr>
        <w:pStyle w:val="ECEpartie"/>
      </w:pPr>
      <w:bookmarkStart w:id="25" w:name="_Toc520474689"/>
      <w:r>
        <w:lastRenderedPageBreak/>
        <w:t>Exploitation et conclusion</w:t>
      </w:r>
      <w:r w:rsidR="00E26870" w:rsidRPr="003C13F9">
        <w:t xml:space="preserve"> </w:t>
      </w:r>
      <w:r w:rsidR="00E26870" w:rsidRPr="00377EDC">
        <w:rPr>
          <w:b w:val="0"/>
        </w:rPr>
        <w:t>(</w:t>
      </w:r>
      <w:r w:rsidR="00C14533">
        <w:rPr>
          <w:b w:val="0"/>
        </w:rPr>
        <w:t>10</w:t>
      </w:r>
      <w:r w:rsidR="00E26870" w:rsidRPr="0039367C">
        <w:rPr>
          <w:b w:val="0"/>
        </w:rPr>
        <w:t xml:space="preserve"> minutes conseillées</w:t>
      </w:r>
      <w:r w:rsidR="00E26870" w:rsidRPr="00377EDC">
        <w:rPr>
          <w:b w:val="0"/>
        </w:rPr>
        <w:t>)</w:t>
      </w:r>
      <w:bookmarkEnd w:id="24"/>
      <w:bookmarkEnd w:id="25"/>
    </w:p>
    <w:p w:rsidR="00A74133" w:rsidRDefault="00A74133" w:rsidP="00E26870">
      <w:pPr>
        <w:pStyle w:val="ECEcorps"/>
        <w:rPr>
          <w:rFonts w:eastAsia="Arial Unicode MS"/>
        </w:rPr>
      </w:pPr>
    </w:p>
    <w:p w:rsidR="00A74133" w:rsidRDefault="00147F7D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L’objectif est de prévoir </w:t>
      </w:r>
      <w:r w:rsidR="00746BEF">
        <w:rPr>
          <w:rFonts w:eastAsia="Arial Unicode MS"/>
        </w:rPr>
        <w:t>l’allure du chromatogramme obtenu dans le</w:t>
      </w:r>
      <w:r w:rsidR="00522903">
        <w:rPr>
          <w:rFonts w:eastAsia="Arial Unicode MS"/>
        </w:rPr>
        <w:t xml:space="preserve"> </w:t>
      </w:r>
      <w:r w:rsidR="00746BEF">
        <w:rPr>
          <w:rFonts w:eastAsia="Arial Unicode MS"/>
        </w:rPr>
        <w:t xml:space="preserve">cas où la transformation chimique est terminée, sachant que l’alcool benzylique </w:t>
      </w:r>
      <w:r w:rsidR="00AD1BA4">
        <w:rPr>
          <w:rFonts w:eastAsia="Arial Unicode MS"/>
        </w:rPr>
        <w:t xml:space="preserve">est moins </w:t>
      </w:r>
      <w:r w:rsidR="00114700">
        <w:rPr>
          <w:rFonts w:eastAsia="Arial Unicode MS"/>
        </w:rPr>
        <w:t xml:space="preserve">bien </w:t>
      </w:r>
      <w:r w:rsidR="00AD1BA4">
        <w:rPr>
          <w:rFonts w:eastAsia="Arial Unicode MS"/>
        </w:rPr>
        <w:t>entraîné par l’éluant</w:t>
      </w:r>
      <w:r w:rsidR="003F237A">
        <w:rPr>
          <w:rFonts w:eastAsia="Arial Unicode MS"/>
        </w:rPr>
        <w:t xml:space="preserve"> que l’éthanoate de benzyle.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6672"/>
        <w:gridCol w:w="3536"/>
      </w:tblGrid>
      <w:tr w:rsidR="00147F7D" w:rsidTr="005B25B8">
        <w:trPr>
          <w:trHeight w:val="5195"/>
        </w:trPr>
        <w:tc>
          <w:tcPr>
            <w:tcW w:w="6658" w:type="dxa"/>
          </w:tcPr>
          <w:p w:rsidR="00147F7D" w:rsidRDefault="00114700" w:rsidP="001B7062">
            <w:pPr>
              <w:pStyle w:val="ECErponse"/>
            </w:pPr>
            <w:r>
              <w:t>Dans le cadre ci-contre, r</w:t>
            </w:r>
            <w:r w:rsidR="00147F7D">
              <w:t>eprésenter le chromatogramme qu</w:t>
            </w:r>
            <w:r w:rsidR="003B3546">
              <w:t>e l</w:t>
            </w:r>
            <w:r w:rsidR="00147F7D">
              <w:t xml:space="preserve">’on </w:t>
            </w:r>
            <w:r w:rsidR="003B3546">
              <w:t>devrait obtenir</w:t>
            </w:r>
            <w:r w:rsidR="00147F7D">
              <w:t>. Justifier la proposition.</w:t>
            </w:r>
          </w:p>
          <w:p w:rsidR="005B25B8" w:rsidRDefault="005B25B8" w:rsidP="005B25B8">
            <w:pPr>
              <w:pStyle w:val="ECErponse"/>
            </w:pPr>
            <w:r>
              <w:t>…………………………………………………………………………………….</w:t>
            </w:r>
          </w:p>
          <w:p w:rsidR="005B25B8" w:rsidRDefault="005B25B8" w:rsidP="005B25B8">
            <w:pPr>
              <w:pStyle w:val="ECErponse"/>
            </w:pPr>
            <w:r>
              <w:t>…………………………………………………………………………………….</w:t>
            </w:r>
          </w:p>
          <w:p w:rsidR="005B25B8" w:rsidRDefault="005B25B8" w:rsidP="005B25B8">
            <w:pPr>
              <w:pStyle w:val="ECErponse"/>
            </w:pPr>
            <w:r>
              <w:t>…………………………………………………………………………………….</w:t>
            </w:r>
          </w:p>
          <w:p w:rsidR="005B25B8" w:rsidRDefault="005B25B8" w:rsidP="005B25B8">
            <w:pPr>
              <w:pStyle w:val="ECErponse"/>
            </w:pPr>
            <w:r>
              <w:t>…………………………………………………………………………………….</w:t>
            </w:r>
          </w:p>
          <w:p w:rsidR="005B25B8" w:rsidRDefault="005B25B8" w:rsidP="005B25B8">
            <w:pPr>
              <w:pStyle w:val="ECErponse"/>
            </w:pPr>
            <w:r>
              <w:t>…………………………………………………………………………………….</w:t>
            </w:r>
          </w:p>
          <w:p w:rsidR="005B25B8" w:rsidRDefault="005B25B8" w:rsidP="005B25B8">
            <w:pPr>
              <w:pStyle w:val="ECErponse"/>
            </w:pPr>
            <w:r>
              <w:t>…………………………………………………………………………………….</w:t>
            </w:r>
          </w:p>
          <w:p w:rsidR="005B25B8" w:rsidRDefault="005B25B8" w:rsidP="005B25B8">
            <w:pPr>
              <w:pStyle w:val="ECErponse"/>
            </w:pPr>
            <w:r>
              <w:t>…………………………………………………………………………………….</w:t>
            </w:r>
          </w:p>
          <w:p w:rsidR="005B25B8" w:rsidRDefault="005B25B8" w:rsidP="005B25B8">
            <w:pPr>
              <w:pStyle w:val="ECErponse"/>
            </w:pPr>
            <w:r>
              <w:t>…………………………………………………………………………………….</w:t>
            </w:r>
          </w:p>
          <w:p w:rsidR="005B25B8" w:rsidRPr="005B25B8" w:rsidRDefault="005B25B8" w:rsidP="005B25B8">
            <w:pPr>
              <w:pStyle w:val="ECErponse"/>
            </w:pPr>
            <w:r>
              <w:t>…………………………………………………………………………………….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B25B8" w:rsidRDefault="005B25B8" w:rsidP="001B7062">
            <w:pPr>
              <w:pStyle w:val="ECErponse"/>
            </w:pPr>
          </w:p>
        </w:tc>
      </w:tr>
    </w:tbl>
    <w:p w:rsidR="005B25B8" w:rsidRDefault="005B25B8" w:rsidP="00E26870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336EC9" w:rsidRPr="00887D9D" w:rsidTr="007E6D9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336EC9" w:rsidRPr="00887D9D" w:rsidRDefault="00336EC9" w:rsidP="007E6D9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336EC9" w:rsidRPr="00887D9D" w:rsidRDefault="00336EC9" w:rsidP="007E6D9F">
            <w:pPr>
              <w:pStyle w:val="ECEappel"/>
              <w:framePr w:wrap="around"/>
            </w:pPr>
            <w:r w:rsidRPr="00887D9D">
              <w:t xml:space="preserve">APPEL </w:t>
            </w:r>
            <w:r w:rsidR="00E51789">
              <w:t>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336EC9" w:rsidRPr="00887D9D" w:rsidRDefault="00336EC9" w:rsidP="007E6D9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336EC9" w:rsidRPr="00887D9D" w:rsidTr="007E6D9F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336EC9" w:rsidRPr="00887D9D" w:rsidRDefault="00336EC9" w:rsidP="007E6D9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D57A7F" w:rsidRDefault="00336EC9" w:rsidP="007E6D9F">
            <w:pPr>
              <w:pStyle w:val="ECEappel"/>
              <w:framePr w:wrap="around"/>
            </w:pPr>
            <w:r w:rsidRPr="00887D9D">
              <w:t>Appeler l</w:t>
            </w:r>
            <w:r>
              <w:t>e professeur</w:t>
            </w:r>
            <w:r w:rsidRPr="00887D9D">
              <w:t xml:space="preserve"> </w:t>
            </w:r>
            <w:r>
              <w:t xml:space="preserve">pour lui présenter le résultat expérimental </w:t>
            </w:r>
          </w:p>
          <w:p w:rsidR="00336EC9" w:rsidRPr="00887D9D" w:rsidRDefault="00336EC9" w:rsidP="007E6D9F">
            <w:pPr>
              <w:pStyle w:val="ECEappel"/>
              <w:framePr w:wrap="around"/>
            </w:pPr>
            <w:r>
              <w:t xml:space="preserve">ou </w:t>
            </w:r>
            <w:r w:rsidRPr="00B01096">
              <w:t xml:space="preserve">en cas de </w:t>
            </w:r>
            <w:r w:rsidRPr="00887D9D">
              <w:t>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336EC9" w:rsidRPr="00887D9D" w:rsidRDefault="00336EC9" w:rsidP="007E6D9F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D69DF" w:rsidRDefault="000D69DF" w:rsidP="00E26870">
      <w:pPr>
        <w:pStyle w:val="ECEcorps"/>
        <w:rPr>
          <w:rFonts w:eastAsia="Arial Unicode MS"/>
        </w:rPr>
      </w:pPr>
    </w:p>
    <w:p w:rsidR="005B25B8" w:rsidRDefault="005B25B8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Identifier</w:t>
      </w:r>
      <w:r w:rsidR="00BE5761">
        <w:rPr>
          <w:rFonts w:eastAsia="Arial Unicode MS"/>
        </w:rPr>
        <w:t xml:space="preserve"> les espèces chimique</w:t>
      </w:r>
      <w:r w:rsidR="00CC235C">
        <w:rPr>
          <w:rFonts w:eastAsia="Arial Unicode MS"/>
        </w:rPr>
        <w:t>s</w:t>
      </w:r>
      <w:r w:rsidR="00BE5761">
        <w:rPr>
          <w:rFonts w:eastAsia="Arial Unicode MS"/>
        </w:rPr>
        <w:t xml:space="preserve"> mises en évidence </w:t>
      </w:r>
      <w:r w:rsidR="000D69DF">
        <w:rPr>
          <w:rFonts w:eastAsia="Arial Unicode MS"/>
        </w:rPr>
        <w:t>par</w:t>
      </w:r>
      <w:r w:rsidR="00A10153">
        <w:rPr>
          <w:rFonts w:eastAsia="Arial Unicode MS"/>
        </w:rPr>
        <w:t xml:space="preserve"> le</w:t>
      </w:r>
      <w:r w:rsidR="000D69DF">
        <w:rPr>
          <w:rFonts w:eastAsia="Arial Unicode MS"/>
        </w:rPr>
        <w:t xml:space="preserve"> chromatogramme </w:t>
      </w:r>
      <w:r>
        <w:rPr>
          <w:rFonts w:eastAsia="Arial Unicode MS"/>
        </w:rPr>
        <w:t xml:space="preserve">expérimentalement </w:t>
      </w:r>
      <w:r w:rsidR="00A10153">
        <w:rPr>
          <w:rFonts w:eastAsia="Arial Unicode MS"/>
        </w:rPr>
        <w:t xml:space="preserve">obtenu </w:t>
      </w:r>
      <w:r w:rsidR="00BC645C">
        <w:rPr>
          <w:rFonts w:eastAsia="Arial Unicode MS"/>
        </w:rPr>
        <w:t xml:space="preserve">grâce à la manipulation réalisée </w:t>
      </w:r>
      <w:r w:rsidR="00BE5761">
        <w:rPr>
          <w:rFonts w:eastAsia="Arial Unicode MS"/>
        </w:rPr>
        <w:t xml:space="preserve">à la date </w:t>
      </w:r>
      <w:r w:rsidR="00BE5761" w:rsidRPr="00B01096">
        <w:rPr>
          <w:rFonts w:eastAsia="Arial Unicode MS"/>
          <w:i/>
        </w:rPr>
        <w:t>t</w:t>
      </w:r>
      <w:r w:rsidR="00423355" w:rsidRPr="00B01096">
        <w:rPr>
          <w:rFonts w:eastAsia="Arial Unicode MS"/>
        </w:rPr>
        <w:t xml:space="preserve"> = 20 min</w:t>
      </w:r>
      <w:r w:rsidR="00262D42">
        <w:rPr>
          <w:rFonts w:eastAsia="Arial Unicode MS"/>
        </w:rPr>
        <w:t>.</w:t>
      </w:r>
      <w:r w:rsidR="00A42A11">
        <w:rPr>
          <w:rFonts w:eastAsia="Arial Unicode MS"/>
        </w:rPr>
        <w:t xml:space="preserve"> Justifier</w:t>
      </w:r>
      <w:r>
        <w:rPr>
          <w:rFonts w:eastAsia="Arial Unicode MS"/>
        </w:rPr>
        <w:t>.</w:t>
      </w:r>
    </w:p>
    <w:p w:rsidR="005B25B8" w:rsidRPr="00341FA8" w:rsidRDefault="005B25B8" w:rsidP="005B25B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B25B8" w:rsidRPr="00341FA8" w:rsidRDefault="005B25B8" w:rsidP="005B25B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B25B8" w:rsidRPr="00341FA8" w:rsidRDefault="005B25B8" w:rsidP="005B25B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B25B8" w:rsidRDefault="005B25B8" w:rsidP="005B25B8">
      <w:pPr>
        <w:pStyle w:val="ECErponse"/>
        <w:rPr>
          <w:rFonts w:eastAsia="Arial Unicode MS"/>
        </w:rPr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5B25B8" w:rsidRPr="00341FA8" w:rsidRDefault="005B25B8" w:rsidP="005B25B8">
      <w:pPr>
        <w:pStyle w:val="ECErponse"/>
      </w:pPr>
      <w:r w:rsidRPr="00341FA8">
        <w:t>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</w:t>
      </w:r>
      <w:r>
        <w:t>……….</w:t>
      </w:r>
    </w:p>
    <w:p w:rsidR="005B25B8" w:rsidRDefault="005B25B8" w:rsidP="00E26870">
      <w:pPr>
        <w:pStyle w:val="ECEcorps"/>
        <w:rPr>
          <w:rFonts w:eastAsia="Arial Unicode MS"/>
        </w:rPr>
      </w:pPr>
    </w:p>
    <w:p w:rsidR="00E26870" w:rsidRDefault="00AD1BA4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Le temps de réaction choisi est-il adapté pour optimiser le rendement de la réaction ? Discuter.</w:t>
      </w:r>
    </w:p>
    <w:p w:rsidR="00A42A11" w:rsidRPr="00341FA8" w:rsidRDefault="00A42A11" w:rsidP="00A42A11">
      <w:pPr>
        <w:pStyle w:val="ECErponse"/>
      </w:pPr>
      <w:r w:rsidRPr="00341FA8">
        <w:t>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</w:t>
      </w:r>
      <w:r w:rsidR="005B25B8">
        <w:t>………..</w:t>
      </w:r>
    </w:p>
    <w:p w:rsidR="00A42A11" w:rsidRPr="00341FA8" w:rsidRDefault="00A42A11" w:rsidP="00A42A1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A42A11" w:rsidRPr="00341FA8" w:rsidRDefault="00A42A11" w:rsidP="00A42A1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26870" w:rsidRPr="005B25B8" w:rsidRDefault="000D69DF" w:rsidP="005B25B8">
      <w:pPr>
        <w:pStyle w:val="ECErponse"/>
      </w:pPr>
      <w:r>
        <w:rPr>
          <w:b/>
        </w:rPr>
        <w:t xml:space="preserve">Placer le tube à essais munis de son réfrigérant à air sous la hotte </w:t>
      </w:r>
      <w:r w:rsidR="00E26870" w:rsidRPr="00341FA8">
        <w:rPr>
          <w:b/>
        </w:rPr>
        <w:t>et ranger la paillasse avant de quitter la salle.</w:t>
      </w:r>
      <w:bookmarkEnd w:id="14"/>
      <w:bookmarkEnd w:id="15"/>
      <w:bookmarkEnd w:id="16"/>
    </w:p>
    <w:sectPr w:rsidR="00E26870" w:rsidRPr="005B25B8" w:rsidSect="00680CBA"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BB" w:rsidRDefault="002509BB" w:rsidP="0008058B">
      <w:r>
        <w:separator/>
      </w:r>
    </w:p>
  </w:endnote>
  <w:endnote w:type="continuationSeparator" w:id="0">
    <w:p w:rsidR="002509BB" w:rsidRDefault="002509BB" w:rsidP="0008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31" w:rsidRPr="00827238" w:rsidRDefault="00572031" w:rsidP="00511500">
    <w:pPr>
      <w:pStyle w:val="ECEcorps"/>
      <w:jc w:val="right"/>
    </w:pPr>
    <w:r w:rsidRPr="00827238">
      <w:t xml:space="preserve">Page </w:t>
    </w:r>
    <w:r w:rsidR="008831CF">
      <w:fldChar w:fldCharType="begin"/>
    </w:r>
    <w:r w:rsidR="002509BB">
      <w:instrText xml:space="preserve"> PAGE </w:instrText>
    </w:r>
    <w:r w:rsidR="008831CF">
      <w:fldChar w:fldCharType="separate"/>
    </w:r>
    <w:r w:rsidR="006C7E1D">
      <w:rPr>
        <w:noProof/>
      </w:rPr>
      <w:t>9</w:t>
    </w:r>
    <w:r w:rsidR="008831CF">
      <w:rPr>
        <w:noProof/>
      </w:rPr>
      <w:fldChar w:fldCharType="end"/>
    </w:r>
    <w:r w:rsidRPr="00827238">
      <w:t xml:space="preserve"> sur </w:t>
    </w:r>
    <w:r w:rsidR="008831CF">
      <w:fldChar w:fldCharType="begin"/>
    </w:r>
    <w:r w:rsidR="002509BB">
      <w:instrText xml:space="preserve"> NUMPAGES  </w:instrText>
    </w:r>
    <w:r w:rsidR="008831CF">
      <w:fldChar w:fldCharType="separate"/>
    </w:r>
    <w:r w:rsidR="006C7E1D">
      <w:rPr>
        <w:noProof/>
      </w:rPr>
      <w:t>9</w:t>
    </w:r>
    <w:r w:rsidR="008831C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BB" w:rsidRDefault="002509BB" w:rsidP="0008058B">
      <w:r>
        <w:separator/>
      </w:r>
    </w:p>
  </w:footnote>
  <w:footnote w:type="continuationSeparator" w:id="0">
    <w:p w:rsidR="002509BB" w:rsidRDefault="002509BB" w:rsidP="0008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31" w:rsidRDefault="00572031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Obligatoire</w:t>
    </w:r>
    <w:r>
      <w:tab/>
    </w:r>
    <w:r w:rsidRPr="008314D5">
      <w:rPr>
        <w:b/>
        <w:sz w:val="24"/>
        <w:szCs w:val="24"/>
      </w:rPr>
      <w:t>ARRÊT D’UNE SYNTHÈSE</w:t>
    </w:r>
    <w:r>
      <w:t xml:space="preserve"> </w:t>
    </w:r>
    <w:r>
      <w:tab/>
      <w:t>Session</w:t>
    </w:r>
  </w:p>
  <w:p w:rsidR="00572031" w:rsidRDefault="00262D42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2019</w:t>
    </w:r>
  </w:p>
  <w:p w:rsidR="00572031" w:rsidRDefault="00572031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02885771"/>
    <w:multiLevelType w:val="hybridMultilevel"/>
    <w:tmpl w:val="FDA68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5B29"/>
    <w:multiLevelType w:val="hybridMultilevel"/>
    <w:tmpl w:val="C8529374"/>
    <w:lvl w:ilvl="0" w:tplc="616603B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3D1D"/>
    <w:multiLevelType w:val="hybridMultilevel"/>
    <w:tmpl w:val="A6BCF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1DF8"/>
    <w:multiLevelType w:val="hybridMultilevel"/>
    <w:tmpl w:val="67E8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143B"/>
    <w:multiLevelType w:val="hybridMultilevel"/>
    <w:tmpl w:val="8AA0A80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5E9F"/>
    <w:multiLevelType w:val="hybridMultilevel"/>
    <w:tmpl w:val="95EE359C"/>
    <w:lvl w:ilvl="0" w:tplc="040C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2BC905CE"/>
    <w:multiLevelType w:val="hybridMultilevel"/>
    <w:tmpl w:val="A7D65FB8"/>
    <w:lvl w:ilvl="0" w:tplc="820476EE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E6479"/>
    <w:multiLevelType w:val="hybridMultilevel"/>
    <w:tmpl w:val="44D04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E7B8A"/>
    <w:multiLevelType w:val="hybridMultilevel"/>
    <w:tmpl w:val="7660B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44C82"/>
    <w:multiLevelType w:val="hybridMultilevel"/>
    <w:tmpl w:val="89AE5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02F39"/>
    <w:multiLevelType w:val="hybridMultilevel"/>
    <w:tmpl w:val="99365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05441D6"/>
    <w:multiLevelType w:val="hybridMultilevel"/>
    <w:tmpl w:val="E444B1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3F4377"/>
    <w:multiLevelType w:val="hybridMultilevel"/>
    <w:tmpl w:val="C7BE5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95838"/>
    <w:multiLevelType w:val="hybridMultilevel"/>
    <w:tmpl w:val="5FBE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3396"/>
    <w:multiLevelType w:val="hybridMultilevel"/>
    <w:tmpl w:val="C01ECBE2"/>
    <w:lvl w:ilvl="0" w:tplc="1C425D22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>
    <w:nsid w:val="6C1F39D2"/>
    <w:multiLevelType w:val="hybridMultilevel"/>
    <w:tmpl w:val="D6D09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36F06"/>
    <w:multiLevelType w:val="hybridMultilevel"/>
    <w:tmpl w:val="2D86EAF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15"/>
  </w:num>
  <w:num w:numId="12">
    <w:abstractNumId w:val="12"/>
  </w:num>
  <w:num w:numId="13">
    <w:abstractNumId w:val="17"/>
  </w:num>
  <w:num w:numId="14">
    <w:abstractNumId w:val="17"/>
  </w:num>
  <w:num w:numId="15">
    <w:abstractNumId w:val="14"/>
  </w:num>
  <w:num w:numId="16">
    <w:abstractNumId w:val="9"/>
  </w:num>
  <w:num w:numId="17">
    <w:abstractNumId w:val="16"/>
  </w:num>
  <w:num w:numId="18">
    <w:abstractNumId w:val="3"/>
  </w:num>
  <w:num w:numId="19">
    <w:abstractNumId w:val="4"/>
  </w:num>
  <w:num w:numId="20">
    <w:abstractNumId w:val="8"/>
  </w:num>
  <w:num w:numId="21">
    <w:abstractNumId w:val="18"/>
  </w:num>
  <w:num w:numId="22">
    <w:abstractNumId w:val="1"/>
  </w:num>
  <w:num w:numId="23">
    <w:abstractNumId w:val="10"/>
  </w:num>
  <w:num w:numId="2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1808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0606"/>
    <w:rsid w:val="000007E9"/>
    <w:rsid w:val="00001493"/>
    <w:rsid w:val="0000567E"/>
    <w:rsid w:val="00006E3D"/>
    <w:rsid w:val="0000778A"/>
    <w:rsid w:val="00010249"/>
    <w:rsid w:val="00012ABC"/>
    <w:rsid w:val="000177FE"/>
    <w:rsid w:val="00022864"/>
    <w:rsid w:val="00024610"/>
    <w:rsid w:val="00024878"/>
    <w:rsid w:val="00025457"/>
    <w:rsid w:val="000255A6"/>
    <w:rsid w:val="000269F1"/>
    <w:rsid w:val="0003048E"/>
    <w:rsid w:val="00032F1E"/>
    <w:rsid w:val="0003345D"/>
    <w:rsid w:val="00035E7A"/>
    <w:rsid w:val="00036419"/>
    <w:rsid w:val="00037A7B"/>
    <w:rsid w:val="000452AF"/>
    <w:rsid w:val="00047C6B"/>
    <w:rsid w:val="0005057E"/>
    <w:rsid w:val="00050C49"/>
    <w:rsid w:val="000538D9"/>
    <w:rsid w:val="0005391B"/>
    <w:rsid w:val="0005512B"/>
    <w:rsid w:val="00057288"/>
    <w:rsid w:val="00060606"/>
    <w:rsid w:val="00062805"/>
    <w:rsid w:val="00065457"/>
    <w:rsid w:val="000704D4"/>
    <w:rsid w:val="00071A5D"/>
    <w:rsid w:val="000730EC"/>
    <w:rsid w:val="00077A86"/>
    <w:rsid w:val="0008058B"/>
    <w:rsid w:val="00080B19"/>
    <w:rsid w:val="0008380E"/>
    <w:rsid w:val="0008384F"/>
    <w:rsid w:val="0008406C"/>
    <w:rsid w:val="00085756"/>
    <w:rsid w:val="000904A0"/>
    <w:rsid w:val="000910A4"/>
    <w:rsid w:val="0009168F"/>
    <w:rsid w:val="0009254A"/>
    <w:rsid w:val="0009288D"/>
    <w:rsid w:val="00092B17"/>
    <w:rsid w:val="00094B9D"/>
    <w:rsid w:val="0009535A"/>
    <w:rsid w:val="000A0EF6"/>
    <w:rsid w:val="000A35F6"/>
    <w:rsid w:val="000A3EEE"/>
    <w:rsid w:val="000A44CB"/>
    <w:rsid w:val="000A4DD1"/>
    <w:rsid w:val="000A6D0A"/>
    <w:rsid w:val="000A78E1"/>
    <w:rsid w:val="000A7BEB"/>
    <w:rsid w:val="000A7E22"/>
    <w:rsid w:val="000B5C56"/>
    <w:rsid w:val="000C0339"/>
    <w:rsid w:val="000C0C10"/>
    <w:rsid w:val="000C1DBD"/>
    <w:rsid w:val="000C3FBD"/>
    <w:rsid w:val="000C7543"/>
    <w:rsid w:val="000C7DC4"/>
    <w:rsid w:val="000D3D7B"/>
    <w:rsid w:val="000D43A4"/>
    <w:rsid w:val="000D4C7E"/>
    <w:rsid w:val="000D69DF"/>
    <w:rsid w:val="000E03BD"/>
    <w:rsid w:val="000E063D"/>
    <w:rsid w:val="000E0759"/>
    <w:rsid w:val="000E0E63"/>
    <w:rsid w:val="000E11E8"/>
    <w:rsid w:val="000E1251"/>
    <w:rsid w:val="000E2042"/>
    <w:rsid w:val="000E6CD3"/>
    <w:rsid w:val="000F09CE"/>
    <w:rsid w:val="000F0D97"/>
    <w:rsid w:val="000F1EB8"/>
    <w:rsid w:val="000F2199"/>
    <w:rsid w:val="000F4C85"/>
    <w:rsid w:val="000F4F58"/>
    <w:rsid w:val="000F52B4"/>
    <w:rsid w:val="000F5562"/>
    <w:rsid w:val="000F6AC5"/>
    <w:rsid w:val="00101CFD"/>
    <w:rsid w:val="00102E15"/>
    <w:rsid w:val="0011413F"/>
    <w:rsid w:val="00114700"/>
    <w:rsid w:val="00117BB9"/>
    <w:rsid w:val="001227DD"/>
    <w:rsid w:val="001238A4"/>
    <w:rsid w:val="00125256"/>
    <w:rsid w:val="0013056C"/>
    <w:rsid w:val="00131516"/>
    <w:rsid w:val="0013535E"/>
    <w:rsid w:val="00137B83"/>
    <w:rsid w:val="00142727"/>
    <w:rsid w:val="001433FE"/>
    <w:rsid w:val="00143E38"/>
    <w:rsid w:val="001451BA"/>
    <w:rsid w:val="00147F7D"/>
    <w:rsid w:val="001529E3"/>
    <w:rsid w:val="00152A2C"/>
    <w:rsid w:val="00154171"/>
    <w:rsid w:val="00154704"/>
    <w:rsid w:val="001557D0"/>
    <w:rsid w:val="00156146"/>
    <w:rsid w:val="001564A7"/>
    <w:rsid w:val="0016304D"/>
    <w:rsid w:val="00164063"/>
    <w:rsid w:val="00164D87"/>
    <w:rsid w:val="001740FC"/>
    <w:rsid w:val="00176804"/>
    <w:rsid w:val="00180BB9"/>
    <w:rsid w:val="00184590"/>
    <w:rsid w:val="00184F97"/>
    <w:rsid w:val="00185C9A"/>
    <w:rsid w:val="001904EE"/>
    <w:rsid w:val="00190B02"/>
    <w:rsid w:val="001924DF"/>
    <w:rsid w:val="00193E7C"/>
    <w:rsid w:val="001946FD"/>
    <w:rsid w:val="00194A94"/>
    <w:rsid w:val="001950F2"/>
    <w:rsid w:val="00195444"/>
    <w:rsid w:val="00196405"/>
    <w:rsid w:val="00197F7D"/>
    <w:rsid w:val="001A032B"/>
    <w:rsid w:val="001A07C5"/>
    <w:rsid w:val="001A262D"/>
    <w:rsid w:val="001A2C40"/>
    <w:rsid w:val="001A37F6"/>
    <w:rsid w:val="001A43AF"/>
    <w:rsid w:val="001A4467"/>
    <w:rsid w:val="001A6E91"/>
    <w:rsid w:val="001A7233"/>
    <w:rsid w:val="001B0729"/>
    <w:rsid w:val="001B229A"/>
    <w:rsid w:val="001B2D7C"/>
    <w:rsid w:val="001B41E8"/>
    <w:rsid w:val="001B4F4E"/>
    <w:rsid w:val="001B5CD4"/>
    <w:rsid w:val="001B6AE5"/>
    <w:rsid w:val="001B6BCD"/>
    <w:rsid w:val="001B7062"/>
    <w:rsid w:val="001B768D"/>
    <w:rsid w:val="001C1B1D"/>
    <w:rsid w:val="001C388B"/>
    <w:rsid w:val="001C50C9"/>
    <w:rsid w:val="001C718B"/>
    <w:rsid w:val="001C7882"/>
    <w:rsid w:val="001D475E"/>
    <w:rsid w:val="001D6D00"/>
    <w:rsid w:val="001D7DB9"/>
    <w:rsid w:val="001E36BA"/>
    <w:rsid w:val="001E4EED"/>
    <w:rsid w:val="001E5CC7"/>
    <w:rsid w:val="001E6BF0"/>
    <w:rsid w:val="001F2B63"/>
    <w:rsid w:val="001F3BEA"/>
    <w:rsid w:val="001F42A2"/>
    <w:rsid w:val="001F4939"/>
    <w:rsid w:val="001F518D"/>
    <w:rsid w:val="001F5398"/>
    <w:rsid w:val="001F6316"/>
    <w:rsid w:val="001F711A"/>
    <w:rsid w:val="001F7238"/>
    <w:rsid w:val="001F7616"/>
    <w:rsid w:val="001F7C79"/>
    <w:rsid w:val="00200FDF"/>
    <w:rsid w:val="0020106D"/>
    <w:rsid w:val="002102ED"/>
    <w:rsid w:val="002117CC"/>
    <w:rsid w:val="00213802"/>
    <w:rsid w:val="00216D57"/>
    <w:rsid w:val="00224EA9"/>
    <w:rsid w:val="002253F1"/>
    <w:rsid w:val="00227A2D"/>
    <w:rsid w:val="00232FA6"/>
    <w:rsid w:val="0023590A"/>
    <w:rsid w:val="00235CF8"/>
    <w:rsid w:val="002402D0"/>
    <w:rsid w:val="002406F0"/>
    <w:rsid w:val="00242D1C"/>
    <w:rsid w:val="002436AD"/>
    <w:rsid w:val="002509BB"/>
    <w:rsid w:val="002570A7"/>
    <w:rsid w:val="00262D42"/>
    <w:rsid w:val="002657A9"/>
    <w:rsid w:val="00267E4F"/>
    <w:rsid w:val="00272204"/>
    <w:rsid w:val="002739E2"/>
    <w:rsid w:val="00280032"/>
    <w:rsid w:val="00281C60"/>
    <w:rsid w:val="00285601"/>
    <w:rsid w:val="00285FD8"/>
    <w:rsid w:val="002868B5"/>
    <w:rsid w:val="00290C61"/>
    <w:rsid w:val="0029217E"/>
    <w:rsid w:val="00292DAB"/>
    <w:rsid w:val="00295678"/>
    <w:rsid w:val="0029663D"/>
    <w:rsid w:val="00297830"/>
    <w:rsid w:val="002A0032"/>
    <w:rsid w:val="002A555E"/>
    <w:rsid w:val="002A7AC0"/>
    <w:rsid w:val="002B1104"/>
    <w:rsid w:val="002B191E"/>
    <w:rsid w:val="002B2244"/>
    <w:rsid w:val="002B299B"/>
    <w:rsid w:val="002B44A4"/>
    <w:rsid w:val="002B6602"/>
    <w:rsid w:val="002C1F5D"/>
    <w:rsid w:val="002C3CC3"/>
    <w:rsid w:val="002C4374"/>
    <w:rsid w:val="002C485C"/>
    <w:rsid w:val="002C58F7"/>
    <w:rsid w:val="002C7B22"/>
    <w:rsid w:val="002D1A68"/>
    <w:rsid w:val="002D3D8F"/>
    <w:rsid w:val="002D73BF"/>
    <w:rsid w:val="002E0345"/>
    <w:rsid w:val="002E4425"/>
    <w:rsid w:val="002E68C6"/>
    <w:rsid w:val="002E7086"/>
    <w:rsid w:val="002F1E1F"/>
    <w:rsid w:val="002F45B0"/>
    <w:rsid w:val="002F7EA6"/>
    <w:rsid w:val="00305D9F"/>
    <w:rsid w:val="00312F6B"/>
    <w:rsid w:val="00313B78"/>
    <w:rsid w:val="00314F87"/>
    <w:rsid w:val="00317EBC"/>
    <w:rsid w:val="00321B5D"/>
    <w:rsid w:val="00326ACC"/>
    <w:rsid w:val="003273B1"/>
    <w:rsid w:val="00332943"/>
    <w:rsid w:val="00332C86"/>
    <w:rsid w:val="00332FA8"/>
    <w:rsid w:val="00332FFB"/>
    <w:rsid w:val="00335B86"/>
    <w:rsid w:val="00336146"/>
    <w:rsid w:val="00336EC9"/>
    <w:rsid w:val="0033731B"/>
    <w:rsid w:val="00337847"/>
    <w:rsid w:val="00337F94"/>
    <w:rsid w:val="00343196"/>
    <w:rsid w:val="00343F05"/>
    <w:rsid w:val="00344874"/>
    <w:rsid w:val="00344EFC"/>
    <w:rsid w:val="00351073"/>
    <w:rsid w:val="00351F51"/>
    <w:rsid w:val="00352658"/>
    <w:rsid w:val="00352837"/>
    <w:rsid w:val="00352C37"/>
    <w:rsid w:val="0035370B"/>
    <w:rsid w:val="00356DD6"/>
    <w:rsid w:val="00360F1D"/>
    <w:rsid w:val="00362406"/>
    <w:rsid w:val="00363868"/>
    <w:rsid w:val="00366A24"/>
    <w:rsid w:val="00367552"/>
    <w:rsid w:val="00372389"/>
    <w:rsid w:val="00373C8B"/>
    <w:rsid w:val="0037570D"/>
    <w:rsid w:val="003761FF"/>
    <w:rsid w:val="003764F9"/>
    <w:rsid w:val="00377EDC"/>
    <w:rsid w:val="0038018B"/>
    <w:rsid w:val="00380A67"/>
    <w:rsid w:val="003839E3"/>
    <w:rsid w:val="0039367C"/>
    <w:rsid w:val="00393775"/>
    <w:rsid w:val="00397E4F"/>
    <w:rsid w:val="003A2834"/>
    <w:rsid w:val="003A6BE5"/>
    <w:rsid w:val="003B15C1"/>
    <w:rsid w:val="003B3546"/>
    <w:rsid w:val="003B41FF"/>
    <w:rsid w:val="003B5AD8"/>
    <w:rsid w:val="003C0A55"/>
    <w:rsid w:val="003C13F9"/>
    <w:rsid w:val="003C6A7A"/>
    <w:rsid w:val="003D1E0C"/>
    <w:rsid w:val="003D2DB2"/>
    <w:rsid w:val="003D4460"/>
    <w:rsid w:val="003E3B85"/>
    <w:rsid w:val="003E5721"/>
    <w:rsid w:val="003E6100"/>
    <w:rsid w:val="003F237A"/>
    <w:rsid w:val="003F3E98"/>
    <w:rsid w:val="003F4967"/>
    <w:rsid w:val="003F51E4"/>
    <w:rsid w:val="003F5DFB"/>
    <w:rsid w:val="003F680D"/>
    <w:rsid w:val="00400882"/>
    <w:rsid w:val="004061F0"/>
    <w:rsid w:val="00406682"/>
    <w:rsid w:val="004130E9"/>
    <w:rsid w:val="00413A0B"/>
    <w:rsid w:val="004143AF"/>
    <w:rsid w:val="00423355"/>
    <w:rsid w:val="00424B1D"/>
    <w:rsid w:val="00425DB7"/>
    <w:rsid w:val="00430881"/>
    <w:rsid w:val="004314C1"/>
    <w:rsid w:val="004314E0"/>
    <w:rsid w:val="00433381"/>
    <w:rsid w:val="0044374D"/>
    <w:rsid w:val="0044541F"/>
    <w:rsid w:val="00450194"/>
    <w:rsid w:val="00452138"/>
    <w:rsid w:val="00455CA0"/>
    <w:rsid w:val="004573C3"/>
    <w:rsid w:val="00457661"/>
    <w:rsid w:val="00457B06"/>
    <w:rsid w:val="00464842"/>
    <w:rsid w:val="0046515C"/>
    <w:rsid w:val="0046640A"/>
    <w:rsid w:val="00467A27"/>
    <w:rsid w:val="004759D0"/>
    <w:rsid w:val="00481159"/>
    <w:rsid w:val="00484BB6"/>
    <w:rsid w:val="00486CC1"/>
    <w:rsid w:val="00490BE1"/>
    <w:rsid w:val="00490FEB"/>
    <w:rsid w:val="0049171F"/>
    <w:rsid w:val="00493093"/>
    <w:rsid w:val="00494687"/>
    <w:rsid w:val="004951F3"/>
    <w:rsid w:val="004955A9"/>
    <w:rsid w:val="00496711"/>
    <w:rsid w:val="00497D75"/>
    <w:rsid w:val="004A3AA9"/>
    <w:rsid w:val="004B2AE2"/>
    <w:rsid w:val="004B461A"/>
    <w:rsid w:val="004B47BB"/>
    <w:rsid w:val="004B701D"/>
    <w:rsid w:val="004B7AC0"/>
    <w:rsid w:val="004C193F"/>
    <w:rsid w:val="004C1B36"/>
    <w:rsid w:val="004C486D"/>
    <w:rsid w:val="004C5D5D"/>
    <w:rsid w:val="004C63B9"/>
    <w:rsid w:val="004C7336"/>
    <w:rsid w:val="004D51EE"/>
    <w:rsid w:val="004D60E4"/>
    <w:rsid w:val="004E0068"/>
    <w:rsid w:val="004E115F"/>
    <w:rsid w:val="004E2914"/>
    <w:rsid w:val="004E3D10"/>
    <w:rsid w:val="004E3F39"/>
    <w:rsid w:val="004E6BA5"/>
    <w:rsid w:val="004E717B"/>
    <w:rsid w:val="004E75EE"/>
    <w:rsid w:val="004E7A99"/>
    <w:rsid w:val="004E7C5D"/>
    <w:rsid w:val="004F39E2"/>
    <w:rsid w:val="004F58C7"/>
    <w:rsid w:val="004F67AC"/>
    <w:rsid w:val="004F7FE3"/>
    <w:rsid w:val="00500195"/>
    <w:rsid w:val="0050136B"/>
    <w:rsid w:val="00501769"/>
    <w:rsid w:val="00501B95"/>
    <w:rsid w:val="0050353A"/>
    <w:rsid w:val="00505B6F"/>
    <w:rsid w:val="00511500"/>
    <w:rsid w:val="00511E22"/>
    <w:rsid w:val="005120A0"/>
    <w:rsid w:val="00512BEB"/>
    <w:rsid w:val="00514057"/>
    <w:rsid w:val="0051466E"/>
    <w:rsid w:val="00514F40"/>
    <w:rsid w:val="00516730"/>
    <w:rsid w:val="005171CD"/>
    <w:rsid w:val="00517773"/>
    <w:rsid w:val="00517AF6"/>
    <w:rsid w:val="005209A6"/>
    <w:rsid w:val="00520DFC"/>
    <w:rsid w:val="00522903"/>
    <w:rsid w:val="005230E6"/>
    <w:rsid w:val="00526673"/>
    <w:rsid w:val="005271D2"/>
    <w:rsid w:val="0052797B"/>
    <w:rsid w:val="00527A98"/>
    <w:rsid w:val="00530612"/>
    <w:rsid w:val="00531889"/>
    <w:rsid w:val="00535F25"/>
    <w:rsid w:val="005367B5"/>
    <w:rsid w:val="005415CA"/>
    <w:rsid w:val="00545715"/>
    <w:rsid w:val="00545A9C"/>
    <w:rsid w:val="00546AF9"/>
    <w:rsid w:val="00546C67"/>
    <w:rsid w:val="005535C0"/>
    <w:rsid w:val="00555273"/>
    <w:rsid w:val="00555314"/>
    <w:rsid w:val="0055676D"/>
    <w:rsid w:val="00561395"/>
    <w:rsid w:val="00561F3D"/>
    <w:rsid w:val="00563F66"/>
    <w:rsid w:val="00566C8F"/>
    <w:rsid w:val="00566DBD"/>
    <w:rsid w:val="00570754"/>
    <w:rsid w:val="00572031"/>
    <w:rsid w:val="00575E76"/>
    <w:rsid w:val="00575EDC"/>
    <w:rsid w:val="00576BA3"/>
    <w:rsid w:val="005827DD"/>
    <w:rsid w:val="00583679"/>
    <w:rsid w:val="00584888"/>
    <w:rsid w:val="00584A32"/>
    <w:rsid w:val="00585132"/>
    <w:rsid w:val="005904E0"/>
    <w:rsid w:val="00593DD4"/>
    <w:rsid w:val="00593FBC"/>
    <w:rsid w:val="005A0AF2"/>
    <w:rsid w:val="005A0F0F"/>
    <w:rsid w:val="005A261E"/>
    <w:rsid w:val="005A39CE"/>
    <w:rsid w:val="005A3ADA"/>
    <w:rsid w:val="005A6352"/>
    <w:rsid w:val="005A68F8"/>
    <w:rsid w:val="005B06F1"/>
    <w:rsid w:val="005B1B34"/>
    <w:rsid w:val="005B1E7A"/>
    <w:rsid w:val="005B25B8"/>
    <w:rsid w:val="005B37D7"/>
    <w:rsid w:val="005B5698"/>
    <w:rsid w:val="005C1ECC"/>
    <w:rsid w:val="005C4483"/>
    <w:rsid w:val="005C5464"/>
    <w:rsid w:val="005C716E"/>
    <w:rsid w:val="005D1E63"/>
    <w:rsid w:val="005D2CE8"/>
    <w:rsid w:val="005D42D8"/>
    <w:rsid w:val="005D5A17"/>
    <w:rsid w:val="005E048D"/>
    <w:rsid w:val="005E1D74"/>
    <w:rsid w:val="005E35D4"/>
    <w:rsid w:val="005E3EC4"/>
    <w:rsid w:val="005E4B59"/>
    <w:rsid w:val="005E4EA3"/>
    <w:rsid w:val="005E6DBA"/>
    <w:rsid w:val="005F0213"/>
    <w:rsid w:val="005F44D0"/>
    <w:rsid w:val="00600A16"/>
    <w:rsid w:val="00600B51"/>
    <w:rsid w:val="006017BB"/>
    <w:rsid w:val="00603814"/>
    <w:rsid w:val="00604EBD"/>
    <w:rsid w:val="0060508C"/>
    <w:rsid w:val="006137CD"/>
    <w:rsid w:val="0061467E"/>
    <w:rsid w:val="00615FE2"/>
    <w:rsid w:val="00616BC1"/>
    <w:rsid w:val="00621598"/>
    <w:rsid w:val="00621E2D"/>
    <w:rsid w:val="006220B0"/>
    <w:rsid w:val="00622A2D"/>
    <w:rsid w:val="006256F1"/>
    <w:rsid w:val="00626692"/>
    <w:rsid w:val="00635297"/>
    <w:rsid w:val="00641949"/>
    <w:rsid w:val="00641C53"/>
    <w:rsid w:val="00641DAA"/>
    <w:rsid w:val="00644B7B"/>
    <w:rsid w:val="006549B5"/>
    <w:rsid w:val="0065541B"/>
    <w:rsid w:val="0065673B"/>
    <w:rsid w:val="006601EC"/>
    <w:rsid w:val="00660F3F"/>
    <w:rsid w:val="00670A39"/>
    <w:rsid w:val="00671BDB"/>
    <w:rsid w:val="0067559A"/>
    <w:rsid w:val="00675DF7"/>
    <w:rsid w:val="0067648C"/>
    <w:rsid w:val="00680CBA"/>
    <w:rsid w:val="00682B9F"/>
    <w:rsid w:val="0068374E"/>
    <w:rsid w:val="00686C67"/>
    <w:rsid w:val="00694513"/>
    <w:rsid w:val="0069577D"/>
    <w:rsid w:val="006963F1"/>
    <w:rsid w:val="006979E3"/>
    <w:rsid w:val="006A0F26"/>
    <w:rsid w:val="006A1119"/>
    <w:rsid w:val="006A1BEE"/>
    <w:rsid w:val="006A2D0E"/>
    <w:rsid w:val="006A4982"/>
    <w:rsid w:val="006A7167"/>
    <w:rsid w:val="006A7502"/>
    <w:rsid w:val="006B18C1"/>
    <w:rsid w:val="006B1CBB"/>
    <w:rsid w:val="006B427E"/>
    <w:rsid w:val="006B6764"/>
    <w:rsid w:val="006B7070"/>
    <w:rsid w:val="006B7E54"/>
    <w:rsid w:val="006C1EA7"/>
    <w:rsid w:val="006C34EF"/>
    <w:rsid w:val="006C3642"/>
    <w:rsid w:val="006C687D"/>
    <w:rsid w:val="006C7ACF"/>
    <w:rsid w:val="006C7E1D"/>
    <w:rsid w:val="006D03A6"/>
    <w:rsid w:val="006D3E3C"/>
    <w:rsid w:val="006D5663"/>
    <w:rsid w:val="006D6BFF"/>
    <w:rsid w:val="006E122F"/>
    <w:rsid w:val="006E41A9"/>
    <w:rsid w:val="006E4A76"/>
    <w:rsid w:val="006E50D3"/>
    <w:rsid w:val="006E60E3"/>
    <w:rsid w:val="006E61FC"/>
    <w:rsid w:val="006F073B"/>
    <w:rsid w:val="006F3571"/>
    <w:rsid w:val="006F3B73"/>
    <w:rsid w:val="006F3C6F"/>
    <w:rsid w:val="006F51CF"/>
    <w:rsid w:val="006F59D4"/>
    <w:rsid w:val="00700246"/>
    <w:rsid w:val="00700B7B"/>
    <w:rsid w:val="00701DBE"/>
    <w:rsid w:val="00703EF9"/>
    <w:rsid w:val="0070512F"/>
    <w:rsid w:val="00707D04"/>
    <w:rsid w:val="00714555"/>
    <w:rsid w:val="007154E0"/>
    <w:rsid w:val="007164CF"/>
    <w:rsid w:val="007171FB"/>
    <w:rsid w:val="0072179B"/>
    <w:rsid w:val="00721AED"/>
    <w:rsid w:val="007248BF"/>
    <w:rsid w:val="00724A84"/>
    <w:rsid w:val="00726932"/>
    <w:rsid w:val="00726C9E"/>
    <w:rsid w:val="00727486"/>
    <w:rsid w:val="00727874"/>
    <w:rsid w:val="007278E6"/>
    <w:rsid w:val="00733373"/>
    <w:rsid w:val="00736B78"/>
    <w:rsid w:val="007400F9"/>
    <w:rsid w:val="00741025"/>
    <w:rsid w:val="007424EF"/>
    <w:rsid w:val="00746BEF"/>
    <w:rsid w:val="007479C4"/>
    <w:rsid w:val="00750A7D"/>
    <w:rsid w:val="00750D77"/>
    <w:rsid w:val="00751CCC"/>
    <w:rsid w:val="00752161"/>
    <w:rsid w:val="00752C74"/>
    <w:rsid w:val="0075378A"/>
    <w:rsid w:val="007552A3"/>
    <w:rsid w:val="00755606"/>
    <w:rsid w:val="00755CAA"/>
    <w:rsid w:val="00756923"/>
    <w:rsid w:val="007574DA"/>
    <w:rsid w:val="00757B59"/>
    <w:rsid w:val="0076262A"/>
    <w:rsid w:val="00762E5D"/>
    <w:rsid w:val="00762F0F"/>
    <w:rsid w:val="007701FC"/>
    <w:rsid w:val="00771F4B"/>
    <w:rsid w:val="00773290"/>
    <w:rsid w:val="00777A5A"/>
    <w:rsid w:val="00784A6F"/>
    <w:rsid w:val="007875F1"/>
    <w:rsid w:val="00791883"/>
    <w:rsid w:val="00791C82"/>
    <w:rsid w:val="00795BD5"/>
    <w:rsid w:val="007A1E4F"/>
    <w:rsid w:val="007A263E"/>
    <w:rsid w:val="007A52B2"/>
    <w:rsid w:val="007B1E79"/>
    <w:rsid w:val="007B37C8"/>
    <w:rsid w:val="007B4A74"/>
    <w:rsid w:val="007B5B9C"/>
    <w:rsid w:val="007B66F6"/>
    <w:rsid w:val="007B7027"/>
    <w:rsid w:val="007B7F39"/>
    <w:rsid w:val="007C0E54"/>
    <w:rsid w:val="007C2753"/>
    <w:rsid w:val="007C2791"/>
    <w:rsid w:val="007C3A9E"/>
    <w:rsid w:val="007C6833"/>
    <w:rsid w:val="007C6886"/>
    <w:rsid w:val="007D2CCF"/>
    <w:rsid w:val="007D359B"/>
    <w:rsid w:val="007E1F4F"/>
    <w:rsid w:val="007E2C3E"/>
    <w:rsid w:val="007E5DC4"/>
    <w:rsid w:val="007E6D9F"/>
    <w:rsid w:val="007F4752"/>
    <w:rsid w:val="007F4B1B"/>
    <w:rsid w:val="007F678A"/>
    <w:rsid w:val="007F7EAD"/>
    <w:rsid w:val="008034C0"/>
    <w:rsid w:val="00803812"/>
    <w:rsid w:val="00804D53"/>
    <w:rsid w:val="008073EC"/>
    <w:rsid w:val="0080776F"/>
    <w:rsid w:val="0081160B"/>
    <w:rsid w:val="0081247E"/>
    <w:rsid w:val="00812A81"/>
    <w:rsid w:val="00812D35"/>
    <w:rsid w:val="00814D65"/>
    <w:rsid w:val="00817A67"/>
    <w:rsid w:val="0082022B"/>
    <w:rsid w:val="008212D5"/>
    <w:rsid w:val="008213D3"/>
    <w:rsid w:val="00827238"/>
    <w:rsid w:val="008314D5"/>
    <w:rsid w:val="00842016"/>
    <w:rsid w:val="00842DF8"/>
    <w:rsid w:val="008444DC"/>
    <w:rsid w:val="008452D3"/>
    <w:rsid w:val="008455EB"/>
    <w:rsid w:val="00845CFB"/>
    <w:rsid w:val="00847E64"/>
    <w:rsid w:val="008514EA"/>
    <w:rsid w:val="00852F55"/>
    <w:rsid w:val="008609E6"/>
    <w:rsid w:val="0086574F"/>
    <w:rsid w:val="00866050"/>
    <w:rsid w:val="008669EB"/>
    <w:rsid w:val="0087168D"/>
    <w:rsid w:val="0087409E"/>
    <w:rsid w:val="0087558B"/>
    <w:rsid w:val="008772D2"/>
    <w:rsid w:val="008803D4"/>
    <w:rsid w:val="00881AEF"/>
    <w:rsid w:val="00882B16"/>
    <w:rsid w:val="00882C1C"/>
    <w:rsid w:val="008831CF"/>
    <w:rsid w:val="00883B86"/>
    <w:rsid w:val="00883E23"/>
    <w:rsid w:val="008842CD"/>
    <w:rsid w:val="008843CC"/>
    <w:rsid w:val="00886585"/>
    <w:rsid w:val="00887F4A"/>
    <w:rsid w:val="008900C4"/>
    <w:rsid w:val="0089126A"/>
    <w:rsid w:val="008915AD"/>
    <w:rsid w:val="00892447"/>
    <w:rsid w:val="00894559"/>
    <w:rsid w:val="008974F7"/>
    <w:rsid w:val="00897DEA"/>
    <w:rsid w:val="008A206A"/>
    <w:rsid w:val="008A2C45"/>
    <w:rsid w:val="008A3F76"/>
    <w:rsid w:val="008A588A"/>
    <w:rsid w:val="008A5C7A"/>
    <w:rsid w:val="008A66EA"/>
    <w:rsid w:val="008A7C76"/>
    <w:rsid w:val="008B0D4A"/>
    <w:rsid w:val="008B1679"/>
    <w:rsid w:val="008B1B0C"/>
    <w:rsid w:val="008B3457"/>
    <w:rsid w:val="008B3982"/>
    <w:rsid w:val="008B422A"/>
    <w:rsid w:val="008C0DC0"/>
    <w:rsid w:val="008C38F0"/>
    <w:rsid w:val="008C5528"/>
    <w:rsid w:val="008C5658"/>
    <w:rsid w:val="008C5E45"/>
    <w:rsid w:val="008D20AB"/>
    <w:rsid w:val="008D2329"/>
    <w:rsid w:val="008D4C07"/>
    <w:rsid w:val="008D5BC6"/>
    <w:rsid w:val="008D5E24"/>
    <w:rsid w:val="008D6672"/>
    <w:rsid w:val="008E0DAD"/>
    <w:rsid w:val="008E58B1"/>
    <w:rsid w:val="008E7248"/>
    <w:rsid w:val="008F2CE9"/>
    <w:rsid w:val="008F43AF"/>
    <w:rsid w:val="008F443A"/>
    <w:rsid w:val="008F6C82"/>
    <w:rsid w:val="008F6E81"/>
    <w:rsid w:val="009001F7"/>
    <w:rsid w:val="009029F6"/>
    <w:rsid w:val="00904709"/>
    <w:rsid w:val="00904828"/>
    <w:rsid w:val="009101C4"/>
    <w:rsid w:val="00910A57"/>
    <w:rsid w:val="00910ACC"/>
    <w:rsid w:val="00910B6F"/>
    <w:rsid w:val="00915AEE"/>
    <w:rsid w:val="00917147"/>
    <w:rsid w:val="009209B2"/>
    <w:rsid w:val="009275A6"/>
    <w:rsid w:val="00931364"/>
    <w:rsid w:val="00934641"/>
    <w:rsid w:val="009362F7"/>
    <w:rsid w:val="0093739A"/>
    <w:rsid w:val="00940552"/>
    <w:rsid w:val="009407A6"/>
    <w:rsid w:val="00943326"/>
    <w:rsid w:val="009437FC"/>
    <w:rsid w:val="0094436A"/>
    <w:rsid w:val="00946E13"/>
    <w:rsid w:val="009506E7"/>
    <w:rsid w:val="00951887"/>
    <w:rsid w:val="009531DA"/>
    <w:rsid w:val="00953B67"/>
    <w:rsid w:val="00956745"/>
    <w:rsid w:val="00961955"/>
    <w:rsid w:val="009632DC"/>
    <w:rsid w:val="00965FA8"/>
    <w:rsid w:val="00977D3F"/>
    <w:rsid w:val="009850FD"/>
    <w:rsid w:val="009858A6"/>
    <w:rsid w:val="00986BA9"/>
    <w:rsid w:val="009903B6"/>
    <w:rsid w:val="00990D99"/>
    <w:rsid w:val="009977D4"/>
    <w:rsid w:val="009A27A7"/>
    <w:rsid w:val="009A2842"/>
    <w:rsid w:val="009A435C"/>
    <w:rsid w:val="009A4784"/>
    <w:rsid w:val="009A54B0"/>
    <w:rsid w:val="009A5591"/>
    <w:rsid w:val="009B1DF7"/>
    <w:rsid w:val="009B3241"/>
    <w:rsid w:val="009B3FD6"/>
    <w:rsid w:val="009B4533"/>
    <w:rsid w:val="009B6B8B"/>
    <w:rsid w:val="009B701C"/>
    <w:rsid w:val="009C0E66"/>
    <w:rsid w:val="009C1066"/>
    <w:rsid w:val="009C23ED"/>
    <w:rsid w:val="009C34F4"/>
    <w:rsid w:val="009C4E2E"/>
    <w:rsid w:val="009C514D"/>
    <w:rsid w:val="009C56BD"/>
    <w:rsid w:val="009C5F4C"/>
    <w:rsid w:val="009C72C3"/>
    <w:rsid w:val="009C7F5A"/>
    <w:rsid w:val="009D48E7"/>
    <w:rsid w:val="009D5DFA"/>
    <w:rsid w:val="009D6206"/>
    <w:rsid w:val="009D7277"/>
    <w:rsid w:val="009E0132"/>
    <w:rsid w:val="009E02D9"/>
    <w:rsid w:val="009E173E"/>
    <w:rsid w:val="009E1FCF"/>
    <w:rsid w:val="009E6A43"/>
    <w:rsid w:val="009E71CE"/>
    <w:rsid w:val="009E75A3"/>
    <w:rsid w:val="009F1C04"/>
    <w:rsid w:val="009F2A17"/>
    <w:rsid w:val="009F43E0"/>
    <w:rsid w:val="009F484A"/>
    <w:rsid w:val="009F51B7"/>
    <w:rsid w:val="00A00283"/>
    <w:rsid w:val="00A00D3A"/>
    <w:rsid w:val="00A01302"/>
    <w:rsid w:val="00A01DA3"/>
    <w:rsid w:val="00A027BC"/>
    <w:rsid w:val="00A03A2C"/>
    <w:rsid w:val="00A04F71"/>
    <w:rsid w:val="00A05D6C"/>
    <w:rsid w:val="00A05EB9"/>
    <w:rsid w:val="00A0779A"/>
    <w:rsid w:val="00A07F13"/>
    <w:rsid w:val="00A10153"/>
    <w:rsid w:val="00A114D9"/>
    <w:rsid w:val="00A12834"/>
    <w:rsid w:val="00A14823"/>
    <w:rsid w:val="00A16872"/>
    <w:rsid w:val="00A169F8"/>
    <w:rsid w:val="00A226D1"/>
    <w:rsid w:val="00A22FD9"/>
    <w:rsid w:val="00A25BE7"/>
    <w:rsid w:val="00A260A0"/>
    <w:rsid w:val="00A26828"/>
    <w:rsid w:val="00A27074"/>
    <w:rsid w:val="00A35262"/>
    <w:rsid w:val="00A37761"/>
    <w:rsid w:val="00A4171E"/>
    <w:rsid w:val="00A42672"/>
    <w:rsid w:val="00A42A11"/>
    <w:rsid w:val="00A436E8"/>
    <w:rsid w:val="00A446AD"/>
    <w:rsid w:val="00A47D07"/>
    <w:rsid w:val="00A51072"/>
    <w:rsid w:val="00A51304"/>
    <w:rsid w:val="00A52B59"/>
    <w:rsid w:val="00A5334A"/>
    <w:rsid w:val="00A5619C"/>
    <w:rsid w:val="00A60693"/>
    <w:rsid w:val="00A60B25"/>
    <w:rsid w:val="00A611F0"/>
    <w:rsid w:val="00A61AA5"/>
    <w:rsid w:val="00A62841"/>
    <w:rsid w:val="00A649FE"/>
    <w:rsid w:val="00A6636C"/>
    <w:rsid w:val="00A73EE0"/>
    <w:rsid w:val="00A74133"/>
    <w:rsid w:val="00A8293A"/>
    <w:rsid w:val="00A8483A"/>
    <w:rsid w:val="00A936B5"/>
    <w:rsid w:val="00A94620"/>
    <w:rsid w:val="00A958BE"/>
    <w:rsid w:val="00A95AB9"/>
    <w:rsid w:val="00A960AB"/>
    <w:rsid w:val="00A9652E"/>
    <w:rsid w:val="00A96E30"/>
    <w:rsid w:val="00A97D47"/>
    <w:rsid w:val="00AA347E"/>
    <w:rsid w:val="00AA4FF1"/>
    <w:rsid w:val="00AA52E3"/>
    <w:rsid w:val="00AA63CD"/>
    <w:rsid w:val="00AB1C2D"/>
    <w:rsid w:val="00AB404D"/>
    <w:rsid w:val="00AB5C27"/>
    <w:rsid w:val="00AC1F4D"/>
    <w:rsid w:val="00AC2FA9"/>
    <w:rsid w:val="00AC48FD"/>
    <w:rsid w:val="00AC7972"/>
    <w:rsid w:val="00AD1605"/>
    <w:rsid w:val="00AD1BA4"/>
    <w:rsid w:val="00AD2D08"/>
    <w:rsid w:val="00AD4E47"/>
    <w:rsid w:val="00AE117B"/>
    <w:rsid w:val="00AE1C5F"/>
    <w:rsid w:val="00AE53A7"/>
    <w:rsid w:val="00AF12DB"/>
    <w:rsid w:val="00AF3530"/>
    <w:rsid w:val="00AF5797"/>
    <w:rsid w:val="00AF66FC"/>
    <w:rsid w:val="00AF7EE6"/>
    <w:rsid w:val="00B01096"/>
    <w:rsid w:val="00B13A10"/>
    <w:rsid w:val="00B1701C"/>
    <w:rsid w:val="00B17D35"/>
    <w:rsid w:val="00B213D0"/>
    <w:rsid w:val="00B21632"/>
    <w:rsid w:val="00B21D78"/>
    <w:rsid w:val="00B333F0"/>
    <w:rsid w:val="00B3421A"/>
    <w:rsid w:val="00B351CC"/>
    <w:rsid w:val="00B35245"/>
    <w:rsid w:val="00B35639"/>
    <w:rsid w:val="00B35967"/>
    <w:rsid w:val="00B359E2"/>
    <w:rsid w:val="00B40BD5"/>
    <w:rsid w:val="00B40C58"/>
    <w:rsid w:val="00B435E5"/>
    <w:rsid w:val="00B44C4A"/>
    <w:rsid w:val="00B4612A"/>
    <w:rsid w:val="00B4621C"/>
    <w:rsid w:val="00B4698B"/>
    <w:rsid w:val="00B46D6D"/>
    <w:rsid w:val="00B46EC2"/>
    <w:rsid w:val="00B47DA9"/>
    <w:rsid w:val="00B54200"/>
    <w:rsid w:val="00B54AFF"/>
    <w:rsid w:val="00B62494"/>
    <w:rsid w:val="00B63ABE"/>
    <w:rsid w:val="00B64DBE"/>
    <w:rsid w:val="00B6788E"/>
    <w:rsid w:val="00B67C47"/>
    <w:rsid w:val="00B701C4"/>
    <w:rsid w:val="00B7229F"/>
    <w:rsid w:val="00B736D0"/>
    <w:rsid w:val="00B7616B"/>
    <w:rsid w:val="00B767F8"/>
    <w:rsid w:val="00B81079"/>
    <w:rsid w:val="00B8197E"/>
    <w:rsid w:val="00B8238D"/>
    <w:rsid w:val="00B827D4"/>
    <w:rsid w:val="00B82C97"/>
    <w:rsid w:val="00B8320B"/>
    <w:rsid w:val="00B8704A"/>
    <w:rsid w:val="00B90845"/>
    <w:rsid w:val="00B91CE5"/>
    <w:rsid w:val="00B92704"/>
    <w:rsid w:val="00B92851"/>
    <w:rsid w:val="00B938BD"/>
    <w:rsid w:val="00B94C09"/>
    <w:rsid w:val="00B97E79"/>
    <w:rsid w:val="00BA0CDF"/>
    <w:rsid w:val="00BA672E"/>
    <w:rsid w:val="00BA7BB6"/>
    <w:rsid w:val="00BB0588"/>
    <w:rsid w:val="00BB2F67"/>
    <w:rsid w:val="00BB5D1A"/>
    <w:rsid w:val="00BC1731"/>
    <w:rsid w:val="00BC1F8C"/>
    <w:rsid w:val="00BC5BAA"/>
    <w:rsid w:val="00BC5DE7"/>
    <w:rsid w:val="00BC645C"/>
    <w:rsid w:val="00BC7A2F"/>
    <w:rsid w:val="00BD0554"/>
    <w:rsid w:val="00BD2046"/>
    <w:rsid w:val="00BD2645"/>
    <w:rsid w:val="00BD3600"/>
    <w:rsid w:val="00BE2432"/>
    <w:rsid w:val="00BE5761"/>
    <w:rsid w:val="00BF00DE"/>
    <w:rsid w:val="00BF194C"/>
    <w:rsid w:val="00BF45AB"/>
    <w:rsid w:val="00BF661D"/>
    <w:rsid w:val="00C03A82"/>
    <w:rsid w:val="00C057F2"/>
    <w:rsid w:val="00C06213"/>
    <w:rsid w:val="00C06547"/>
    <w:rsid w:val="00C1228E"/>
    <w:rsid w:val="00C14533"/>
    <w:rsid w:val="00C17467"/>
    <w:rsid w:val="00C21475"/>
    <w:rsid w:val="00C22A4C"/>
    <w:rsid w:val="00C23E7C"/>
    <w:rsid w:val="00C24FEE"/>
    <w:rsid w:val="00C30E67"/>
    <w:rsid w:val="00C3270A"/>
    <w:rsid w:val="00C33D71"/>
    <w:rsid w:val="00C34082"/>
    <w:rsid w:val="00C40698"/>
    <w:rsid w:val="00C41B19"/>
    <w:rsid w:val="00C41EB2"/>
    <w:rsid w:val="00C467EB"/>
    <w:rsid w:val="00C550C6"/>
    <w:rsid w:val="00C57CEB"/>
    <w:rsid w:val="00C60133"/>
    <w:rsid w:val="00C6046E"/>
    <w:rsid w:val="00C60BE5"/>
    <w:rsid w:val="00C623E7"/>
    <w:rsid w:val="00C63C3E"/>
    <w:rsid w:val="00C64DE3"/>
    <w:rsid w:val="00C65281"/>
    <w:rsid w:val="00C674EE"/>
    <w:rsid w:val="00C6754D"/>
    <w:rsid w:val="00C70760"/>
    <w:rsid w:val="00C72D95"/>
    <w:rsid w:val="00C74BFD"/>
    <w:rsid w:val="00C76BA1"/>
    <w:rsid w:val="00C8009D"/>
    <w:rsid w:val="00C8268C"/>
    <w:rsid w:val="00C86B15"/>
    <w:rsid w:val="00C9125C"/>
    <w:rsid w:val="00C919A4"/>
    <w:rsid w:val="00C94E1C"/>
    <w:rsid w:val="00C97D65"/>
    <w:rsid w:val="00CA1A4D"/>
    <w:rsid w:val="00CA419A"/>
    <w:rsid w:val="00CA5806"/>
    <w:rsid w:val="00CA614F"/>
    <w:rsid w:val="00CB0C12"/>
    <w:rsid w:val="00CB10F6"/>
    <w:rsid w:val="00CB34E7"/>
    <w:rsid w:val="00CB6E77"/>
    <w:rsid w:val="00CC235C"/>
    <w:rsid w:val="00CC2CAA"/>
    <w:rsid w:val="00CC47A5"/>
    <w:rsid w:val="00CC57B9"/>
    <w:rsid w:val="00CC695B"/>
    <w:rsid w:val="00CD124E"/>
    <w:rsid w:val="00CD1F8A"/>
    <w:rsid w:val="00CD29F5"/>
    <w:rsid w:val="00CD300B"/>
    <w:rsid w:val="00CD6CD9"/>
    <w:rsid w:val="00CD7F26"/>
    <w:rsid w:val="00CE3531"/>
    <w:rsid w:val="00CE359D"/>
    <w:rsid w:val="00CE4901"/>
    <w:rsid w:val="00CE4EF5"/>
    <w:rsid w:val="00CE5BB4"/>
    <w:rsid w:val="00CE6AA4"/>
    <w:rsid w:val="00CF2BFF"/>
    <w:rsid w:val="00CF7DE0"/>
    <w:rsid w:val="00D030B6"/>
    <w:rsid w:val="00D0324F"/>
    <w:rsid w:val="00D0715F"/>
    <w:rsid w:val="00D073A6"/>
    <w:rsid w:val="00D100B4"/>
    <w:rsid w:val="00D11B56"/>
    <w:rsid w:val="00D125C7"/>
    <w:rsid w:val="00D17630"/>
    <w:rsid w:val="00D207B2"/>
    <w:rsid w:val="00D20F73"/>
    <w:rsid w:val="00D26C09"/>
    <w:rsid w:val="00D32EF2"/>
    <w:rsid w:val="00D33F6F"/>
    <w:rsid w:val="00D439DD"/>
    <w:rsid w:val="00D47B56"/>
    <w:rsid w:val="00D51B8C"/>
    <w:rsid w:val="00D56B4B"/>
    <w:rsid w:val="00D57A7F"/>
    <w:rsid w:val="00D610A3"/>
    <w:rsid w:val="00D64332"/>
    <w:rsid w:val="00D648F3"/>
    <w:rsid w:val="00D658D3"/>
    <w:rsid w:val="00D70C1C"/>
    <w:rsid w:val="00D710E2"/>
    <w:rsid w:val="00D742A9"/>
    <w:rsid w:val="00D82237"/>
    <w:rsid w:val="00D90D32"/>
    <w:rsid w:val="00D931D2"/>
    <w:rsid w:val="00D939ED"/>
    <w:rsid w:val="00D9649A"/>
    <w:rsid w:val="00D96FEA"/>
    <w:rsid w:val="00D971E1"/>
    <w:rsid w:val="00DA2084"/>
    <w:rsid w:val="00DA483A"/>
    <w:rsid w:val="00DA6E08"/>
    <w:rsid w:val="00DB06A3"/>
    <w:rsid w:val="00DB40E5"/>
    <w:rsid w:val="00DB43E0"/>
    <w:rsid w:val="00DB55F2"/>
    <w:rsid w:val="00DB6BFE"/>
    <w:rsid w:val="00DB7646"/>
    <w:rsid w:val="00DC1A1A"/>
    <w:rsid w:val="00DC1C63"/>
    <w:rsid w:val="00DC3060"/>
    <w:rsid w:val="00DC6245"/>
    <w:rsid w:val="00DC6766"/>
    <w:rsid w:val="00DD02A8"/>
    <w:rsid w:val="00DD039D"/>
    <w:rsid w:val="00DD3429"/>
    <w:rsid w:val="00DD4CC5"/>
    <w:rsid w:val="00DD5980"/>
    <w:rsid w:val="00DD6CDD"/>
    <w:rsid w:val="00DE2231"/>
    <w:rsid w:val="00DE3D26"/>
    <w:rsid w:val="00DE61F7"/>
    <w:rsid w:val="00DE6F64"/>
    <w:rsid w:val="00DE7B24"/>
    <w:rsid w:val="00DF1159"/>
    <w:rsid w:val="00DF1C4B"/>
    <w:rsid w:val="00DF3178"/>
    <w:rsid w:val="00DF5D61"/>
    <w:rsid w:val="00E01154"/>
    <w:rsid w:val="00E03924"/>
    <w:rsid w:val="00E137F8"/>
    <w:rsid w:val="00E1463E"/>
    <w:rsid w:val="00E14BA5"/>
    <w:rsid w:val="00E14D97"/>
    <w:rsid w:val="00E16159"/>
    <w:rsid w:val="00E16CFD"/>
    <w:rsid w:val="00E170B4"/>
    <w:rsid w:val="00E20F91"/>
    <w:rsid w:val="00E21464"/>
    <w:rsid w:val="00E2207E"/>
    <w:rsid w:val="00E22C0A"/>
    <w:rsid w:val="00E24591"/>
    <w:rsid w:val="00E2460E"/>
    <w:rsid w:val="00E26870"/>
    <w:rsid w:val="00E310D8"/>
    <w:rsid w:val="00E33D02"/>
    <w:rsid w:val="00E34C70"/>
    <w:rsid w:val="00E3550B"/>
    <w:rsid w:val="00E3791C"/>
    <w:rsid w:val="00E438C3"/>
    <w:rsid w:val="00E44632"/>
    <w:rsid w:val="00E46864"/>
    <w:rsid w:val="00E476F5"/>
    <w:rsid w:val="00E47C52"/>
    <w:rsid w:val="00E50300"/>
    <w:rsid w:val="00E51294"/>
    <w:rsid w:val="00E51789"/>
    <w:rsid w:val="00E520C6"/>
    <w:rsid w:val="00E561D0"/>
    <w:rsid w:val="00E56A7B"/>
    <w:rsid w:val="00E56C05"/>
    <w:rsid w:val="00E56D83"/>
    <w:rsid w:val="00E61690"/>
    <w:rsid w:val="00E73E56"/>
    <w:rsid w:val="00E74827"/>
    <w:rsid w:val="00E749AC"/>
    <w:rsid w:val="00E749E8"/>
    <w:rsid w:val="00E76D0C"/>
    <w:rsid w:val="00E77327"/>
    <w:rsid w:val="00E81F3D"/>
    <w:rsid w:val="00E8362D"/>
    <w:rsid w:val="00E85DDA"/>
    <w:rsid w:val="00E86EB3"/>
    <w:rsid w:val="00E961C1"/>
    <w:rsid w:val="00EB12CE"/>
    <w:rsid w:val="00EB5781"/>
    <w:rsid w:val="00EB60B9"/>
    <w:rsid w:val="00EC03C9"/>
    <w:rsid w:val="00EC18AE"/>
    <w:rsid w:val="00EC2722"/>
    <w:rsid w:val="00EC2D30"/>
    <w:rsid w:val="00EC3309"/>
    <w:rsid w:val="00EC45A0"/>
    <w:rsid w:val="00EC45AD"/>
    <w:rsid w:val="00EC5994"/>
    <w:rsid w:val="00ED073C"/>
    <w:rsid w:val="00ED0F62"/>
    <w:rsid w:val="00ED1465"/>
    <w:rsid w:val="00ED19C5"/>
    <w:rsid w:val="00ED2539"/>
    <w:rsid w:val="00ED3739"/>
    <w:rsid w:val="00ED640C"/>
    <w:rsid w:val="00EE0461"/>
    <w:rsid w:val="00EE0587"/>
    <w:rsid w:val="00EE0BBB"/>
    <w:rsid w:val="00EE12CE"/>
    <w:rsid w:val="00EE308A"/>
    <w:rsid w:val="00EE3251"/>
    <w:rsid w:val="00EE5CC6"/>
    <w:rsid w:val="00EE6057"/>
    <w:rsid w:val="00EE6806"/>
    <w:rsid w:val="00EE7DD8"/>
    <w:rsid w:val="00EF098D"/>
    <w:rsid w:val="00EF1517"/>
    <w:rsid w:val="00EF25B5"/>
    <w:rsid w:val="00EF2C62"/>
    <w:rsid w:val="00EF6BF6"/>
    <w:rsid w:val="00F002E5"/>
    <w:rsid w:val="00F0124D"/>
    <w:rsid w:val="00F01722"/>
    <w:rsid w:val="00F06AE9"/>
    <w:rsid w:val="00F0767E"/>
    <w:rsid w:val="00F07EB5"/>
    <w:rsid w:val="00F07F89"/>
    <w:rsid w:val="00F10905"/>
    <w:rsid w:val="00F10F48"/>
    <w:rsid w:val="00F1116F"/>
    <w:rsid w:val="00F11BD2"/>
    <w:rsid w:val="00F14501"/>
    <w:rsid w:val="00F14DAA"/>
    <w:rsid w:val="00F15700"/>
    <w:rsid w:val="00F162F6"/>
    <w:rsid w:val="00F20118"/>
    <w:rsid w:val="00F202D9"/>
    <w:rsid w:val="00F31C5B"/>
    <w:rsid w:val="00F35C1A"/>
    <w:rsid w:val="00F371EF"/>
    <w:rsid w:val="00F37BB6"/>
    <w:rsid w:val="00F41ABD"/>
    <w:rsid w:val="00F57F0E"/>
    <w:rsid w:val="00F608BB"/>
    <w:rsid w:val="00F60C94"/>
    <w:rsid w:val="00F61869"/>
    <w:rsid w:val="00F62C60"/>
    <w:rsid w:val="00F66787"/>
    <w:rsid w:val="00F72ACE"/>
    <w:rsid w:val="00F73DC5"/>
    <w:rsid w:val="00F763D0"/>
    <w:rsid w:val="00F76444"/>
    <w:rsid w:val="00F828EA"/>
    <w:rsid w:val="00F879D2"/>
    <w:rsid w:val="00F9319E"/>
    <w:rsid w:val="00F96F18"/>
    <w:rsid w:val="00FA106D"/>
    <w:rsid w:val="00FA28FC"/>
    <w:rsid w:val="00FA347C"/>
    <w:rsid w:val="00FA4CEF"/>
    <w:rsid w:val="00FA7653"/>
    <w:rsid w:val="00FA7DB2"/>
    <w:rsid w:val="00FB14E2"/>
    <w:rsid w:val="00FB25E2"/>
    <w:rsid w:val="00FB2CA9"/>
    <w:rsid w:val="00FB30D7"/>
    <w:rsid w:val="00FB4543"/>
    <w:rsid w:val="00FB59E9"/>
    <w:rsid w:val="00FC6BA3"/>
    <w:rsid w:val="00FD0585"/>
    <w:rsid w:val="00FD0682"/>
    <w:rsid w:val="00FD3850"/>
    <w:rsid w:val="00FD3F09"/>
    <w:rsid w:val="00FD572F"/>
    <w:rsid w:val="00FD5751"/>
    <w:rsid w:val="00FE1B33"/>
    <w:rsid w:val="00FE4C5A"/>
    <w:rsid w:val="00FE6107"/>
    <w:rsid w:val="00FE6ED7"/>
    <w:rsid w:val="00FF40AB"/>
    <w:rsid w:val="00FF59AE"/>
    <w:rsid w:val="00FF764A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B3F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3431C-4E48-42A9-8FE7-D632D759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163</TotalTime>
  <Pages>9</Pages>
  <Words>2238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bg_ecep</cp:lastModifiedBy>
  <cp:revision>26</cp:revision>
  <cp:lastPrinted>2019-01-09T08:38:00Z</cp:lastPrinted>
  <dcterms:created xsi:type="dcterms:W3CDTF">2017-12-12T16:24:00Z</dcterms:created>
  <dcterms:modified xsi:type="dcterms:W3CDTF">2019-01-15T10:52:00Z</dcterms:modified>
</cp:coreProperties>
</file>