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8B" w:rsidRPr="002A1FAB" w:rsidRDefault="0008058B" w:rsidP="00511500">
      <w:pPr>
        <w:pStyle w:val="ECEcorps"/>
      </w:pPr>
      <w:bookmarkStart w:id="0" w:name="_GoBack"/>
      <w:bookmarkEnd w:id="0"/>
    </w:p>
    <w:p w:rsidR="005A6352" w:rsidRPr="002A1FAB" w:rsidRDefault="005A6352" w:rsidP="00511500">
      <w:pPr>
        <w:pStyle w:val="ECEcorps"/>
      </w:pPr>
    </w:p>
    <w:p w:rsidR="00A12834" w:rsidRPr="002A1FAB" w:rsidRDefault="00A12834" w:rsidP="008A2C45">
      <w:pPr>
        <w:pStyle w:val="ECEcorps"/>
      </w:pPr>
    </w:p>
    <w:p w:rsidR="00A12834" w:rsidRPr="002A1FAB" w:rsidRDefault="00A12834" w:rsidP="0060508C">
      <w:pPr>
        <w:pStyle w:val="ECEbordure"/>
        <w:jc w:val="center"/>
        <w:rPr>
          <w:b/>
          <w:sz w:val="24"/>
          <w:szCs w:val="24"/>
        </w:rPr>
      </w:pPr>
      <w:r w:rsidRPr="002A1FAB">
        <w:rPr>
          <w:b/>
          <w:sz w:val="24"/>
          <w:szCs w:val="24"/>
        </w:rPr>
        <w:t>BACCALAURÉAT SÉRIE S</w:t>
      </w:r>
    </w:p>
    <w:p w:rsidR="00A12834" w:rsidRPr="002A1FAB" w:rsidRDefault="00A12834" w:rsidP="0060508C">
      <w:pPr>
        <w:pStyle w:val="ECEbordure"/>
        <w:jc w:val="center"/>
      </w:pPr>
    </w:p>
    <w:p w:rsidR="00A12834" w:rsidRPr="002A1FAB" w:rsidRDefault="00A12834" w:rsidP="0060508C">
      <w:pPr>
        <w:pStyle w:val="ECEbordure"/>
        <w:jc w:val="center"/>
        <w:rPr>
          <w:b/>
          <w:sz w:val="24"/>
          <w:szCs w:val="24"/>
        </w:rPr>
      </w:pPr>
      <w:r w:rsidRPr="002A1FAB">
        <w:rPr>
          <w:b/>
          <w:sz w:val="24"/>
          <w:szCs w:val="24"/>
        </w:rPr>
        <w:t>Épreuve de PHYSIQUE CHIMIE</w:t>
      </w:r>
    </w:p>
    <w:p w:rsidR="00A12834" w:rsidRPr="002A1FAB" w:rsidRDefault="00A12834" w:rsidP="0060508C">
      <w:pPr>
        <w:pStyle w:val="ECEbordure"/>
        <w:jc w:val="center"/>
        <w:rPr>
          <w:b/>
          <w:sz w:val="24"/>
          <w:szCs w:val="24"/>
        </w:rPr>
      </w:pPr>
      <w:r w:rsidRPr="002A1FAB">
        <w:rPr>
          <w:b/>
          <w:sz w:val="24"/>
          <w:szCs w:val="24"/>
        </w:rPr>
        <w:t>Évaluation des Compétences Expérimentales</w:t>
      </w:r>
    </w:p>
    <w:p w:rsidR="00A12834" w:rsidRPr="002A1FAB" w:rsidRDefault="00A12834" w:rsidP="0060508C">
      <w:pPr>
        <w:pStyle w:val="ECEbordure"/>
        <w:jc w:val="center"/>
      </w:pPr>
    </w:p>
    <w:p w:rsidR="0008058B" w:rsidRPr="002A1FAB" w:rsidRDefault="0008058B" w:rsidP="008A2C45">
      <w:pPr>
        <w:pStyle w:val="ECEcorps"/>
      </w:pPr>
    </w:p>
    <w:p w:rsidR="0008058B" w:rsidRPr="002A1FAB" w:rsidRDefault="0008058B" w:rsidP="008A2C45">
      <w:pPr>
        <w:pStyle w:val="ECEcorps"/>
      </w:pPr>
    </w:p>
    <w:p w:rsidR="0008058B" w:rsidRPr="002A1FAB" w:rsidRDefault="0008058B" w:rsidP="008A2C45">
      <w:pPr>
        <w:pStyle w:val="ECEcorps"/>
      </w:pPr>
    </w:p>
    <w:p w:rsidR="0008058B" w:rsidRPr="002A1FAB" w:rsidRDefault="0008058B" w:rsidP="003B15C1">
      <w:pPr>
        <w:pStyle w:val="ECEcorps"/>
      </w:pPr>
    </w:p>
    <w:p w:rsidR="0008058B" w:rsidRPr="002A1FAB" w:rsidRDefault="0008058B" w:rsidP="0060508C">
      <w:pPr>
        <w:pStyle w:val="ECEsommaire"/>
      </w:pPr>
      <w:r w:rsidRPr="002A1FAB">
        <w:t>Sommaire</w:t>
      </w:r>
    </w:p>
    <w:p w:rsidR="00C60767" w:rsidRDefault="00DD669E">
      <w:pPr>
        <w:pStyle w:val="TM1"/>
        <w:rPr>
          <w:rFonts w:asciiTheme="minorHAnsi" w:eastAsiaTheme="minorEastAsia" w:hAnsiTheme="minorHAnsi" w:cstheme="minorBidi"/>
          <w:noProof/>
          <w:sz w:val="22"/>
          <w:szCs w:val="22"/>
          <w:lang w:eastAsia="zh-CN"/>
        </w:rPr>
      </w:pPr>
      <w:r w:rsidRPr="002A1FAB">
        <w:fldChar w:fldCharType="begin"/>
      </w:r>
      <w:r w:rsidR="00943326" w:rsidRPr="002A1FAB">
        <w:instrText xml:space="preserve"> TOC \t "ECEfiche;1;ECEpartie;2" </w:instrText>
      </w:r>
      <w:r w:rsidRPr="002A1FAB">
        <w:fldChar w:fldCharType="separate"/>
      </w:r>
      <w:r w:rsidR="00C60767" w:rsidRPr="00CE4005">
        <w:rPr>
          <w:noProof/>
        </w:rPr>
        <w:t>I. DESCRIPTIF DU SUJET DESTINÉ AUX ÉVALUATEURS</w:t>
      </w:r>
      <w:r w:rsidR="00C60767">
        <w:rPr>
          <w:noProof/>
        </w:rPr>
        <w:tab/>
      </w:r>
      <w:r>
        <w:rPr>
          <w:noProof/>
        </w:rPr>
        <w:fldChar w:fldCharType="begin"/>
      </w:r>
      <w:r w:rsidR="00C60767">
        <w:rPr>
          <w:noProof/>
        </w:rPr>
        <w:instrText xml:space="preserve"> PAGEREF _Toc503261138 \h </w:instrText>
      </w:r>
      <w:r>
        <w:rPr>
          <w:noProof/>
        </w:rPr>
      </w:r>
      <w:r>
        <w:rPr>
          <w:noProof/>
        </w:rPr>
        <w:fldChar w:fldCharType="separate"/>
      </w:r>
      <w:r w:rsidR="00234722">
        <w:rPr>
          <w:noProof/>
        </w:rPr>
        <w:t>2</w:t>
      </w:r>
      <w:r>
        <w:rPr>
          <w:noProof/>
        </w:rPr>
        <w:fldChar w:fldCharType="end"/>
      </w:r>
    </w:p>
    <w:p w:rsidR="00C60767" w:rsidRDefault="00C60767">
      <w:pPr>
        <w:pStyle w:val="TM1"/>
        <w:rPr>
          <w:rFonts w:asciiTheme="minorHAnsi" w:eastAsiaTheme="minorEastAsia" w:hAnsiTheme="minorHAnsi" w:cstheme="minorBidi"/>
          <w:noProof/>
          <w:sz w:val="22"/>
          <w:szCs w:val="22"/>
          <w:lang w:eastAsia="zh-CN"/>
        </w:rPr>
      </w:pPr>
      <w:r w:rsidRPr="00CE4005">
        <w:rPr>
          <w:noProof/>
        </w:rPr>
        <w:t>II. LISTE DE MATÉRIEL DESTINÉE AUX ÉVALUATEURS ET AU PERSONNEL DE LABORATOIRE</w:t>
      </w:r>
      <w:r>
        <w:rPr>
          <w:noProof/>
        </w:rPr>
        <w:tab/>
      </w:r>
      <w:r w:rsidR="00DD669E">
        <w:rPr>
          <w:noProof/>
        </w:rPr>
        <w:fldChar w:fldCharType="begin"/>
      </w:r>
      <w:r>
        <w:rPr>
          <w:noProof/>
        </w:rPr>
        <w:instrText xml:space="preserve"> PAGEREF _Toc503261139 \h </w:instrText>
      </w:r>
      <w:r w:rsidR="00DD669E">
        <w:rPr>
          <w:noProof/>
        </w:rPr>
      </w:r>
      <w:r w:rsidR="00DD669E">
        <w:rPr>
          <w:noProof/>
        </w:rPr>
        <w:fldChar w:fldCharType="separate"/>
      </w:r>
      <w:r w:rsidR="00234722">
        <w:rPr>
          <w:noProof/>
        </w:rPr>
        <w:t>3</w:t>
      </w:r>
      <w:r w:rsidR="00DD669E">
        <w:rPr>
          <w:noProof/>
        </w:rPr>
        <w:fldChar w:fldCharType="end"/>
      </w:r>
    </w:p>
    <w:p w:rsidR="00C60767" w:rsidRDefault="00C60767">
      <w:pPr>
        <w:pStyle w:val="TM1"/>
        <w:rPr>
          <w:rFonts w:asciiTheme="minorHAnsi" w:eastAsiaTheme="minorEastAsia" w:hAnsiTheme="minorHAnsi" w:cstheme="minorBidi"/>
          <w:noProof/>
          <w:sz w:val="22"/>
          <w:szCs w:val="22"/>
          <w:lang w:eastAsia="zh-CN"/>
        </w:rPr>
      </w:pPr>
      <w:r>
        <w:rPr>
          <w:noProof/>
        </w:rPr>
        <w:t>III. ÉNONCÉ DESTINÉ AU CANDIDAT</w:t>
      </w:r>
      <w:r>
        <w:rPr>
          <w:noProof/>
        </w:rPr>
        <w:tab/>
      </w:r>
      <w:r w:rsidR="00DD669E">
        <w:rPr>
          <w:noProof/>
        </w:rPr>
        <w:fldChar w:fldCharType="begin"/>
      </w:r>
      <w:r>
        <w:rPr>
          <w:noProof/>
        </w:rPr>
        <w:instrText xml:space="preserve"> PAGEREF _Toc503261140 \h </w:instrText>
      </w:r>
      <w:r w:rsidR="00DD669E">
        <w:rPr>
          <w:noProof/>
        </w:rPr>
      </w:r>
      <w:r w:rsidR="00DD669E">
        <w:rPr>
          <w:noProof/>
        </w:rPr>
        <w:fldChar w:fldCharType="separate"/>
      </w:r>
      <w:r w:rsidR="00234722">
        <w:rPr>
          <w:noProof/>
        </w:rPr>
        <w:t>4</w:t>
      </w:r>
      <w:r w:rsidR="00DD669E">
        <w:rPr>
          <w:noProof/>
        </w:rPr>
        <w:fldChar w:fldCharType="end"/>
      </w:r>
    </w:p>
    <w:p w:rsidR="00C60767" w:rsidRDefault="00C60767">
      <w:pPr>
        <w:pStyle w:val="TM2"/>
        <w:tabs>
          <w:tab w:val="left" w:pos="800"/>
        </w:tabs>
        <w:rPr>
          <w:rFonts w:asciiTheme="minorHAnsi" w:eastAsiaTheme="minorEastAsia" w:hAnsiTheme="minorHAnsi" w:cstheme="minorBidi"/>
          <w:sz w:val="22"/>
          <w:szCs w:val="22"/>
          <w:lang w:eastAsia="zh-CN"/>
        </w:rPr>
      </w:pPr>
      <w:r>
        <w:t>1.</w:t>
      </w:r>
      <w:r>
        <w:rPr>
          <w:rFonts w:asciiTheme="minorHAnsi" w:eastAsiaTheme="minorEastAsia" w:hAnsiTheme="minorHAnsi" w:cstheme="minorBidi"/>
          <w:sz w:val="22"/>
          <w:szCs w:val="22"/>
          <w:lang w:eastAsia="zh-CN"/>
        </w:rPr>
        <w:tab/>
      </w:r>
      <w:r>
        <w:t xml:space="preserve">Choix du laser adapté au dispositif expérimental </w:t>
      </w:r>
      <w:r w:rsidRPr="00CE4005">
        <w:t>(10 minutes conseillées)</w:t>
      </w:r>
      <w:r>
        <w:tab/>
      </w:r>
      <w:r w:rsidR="00DD669E">
        <w:fldChar w:fldCharType="begin"/>
      </w:r>
      <w:r>
        <w:instrText xml:space="preserve"> PAGEREF _Toc503261141 \h </w:instrText>
      </w:r>
      <w:r w:rsidR="00DD669E">
        <w:fldChar w:fldCharType="separate"/>
      </w:r>
      <w:r w:rsidR="00234722">
        <w:t>7</w:t>
      </w:r>
      <w:r w:rsidR="00DD669E">
        <w:fldChar w:fldCharType="end"/>
      </w:r>
    </w:p>
    <w:p w:rsidR="00C60767" w:rsidRDefault="00C60767">
      <w:pPr>
        <w:pStyle w:val="TM2"/>
        <w:tabs>
          <w:tab w:val="left" w:pos="800"/>
        </w:tabs>
        <w:rPr>
          <w:rFonts w:asciiTheme="minorHAnsi" w:eastAsiaTheme="minorEastAsia" w:hAnsiTheme="minorHAnsi" w:cstheme="minorBidi"/>
          <w:sz w:val="22"/>
          <w:szCs w:val="22"/>
          <w:lang w:eastAsia="zh-CN"/>
        </w:rPr>
      </w:pPr>
      <w:r>
        <w:t>2.</w:t>
      </w:r>
      <w:r>
        <w:rPr>
          <w:rFonts w:asciiTheme="minorHAnsi" w:eastAsiaTheme="minorEastAsia" w:hAnsiTheme="minorHAnsi" w:cstheme="minorBidi"/>
          <w:sz w:val="22"/>
          <w:szCs w:val="22"/>
          <w:lang w:eastAsia="zh-CN"/>
        </w:rPr>
        <w:tab/>
      </w:r>
      <w:r>
        <w:t xml:space="preserve">Mise en œuvre du protocole expérimental </w:t>
      </w:r>
      <w:r w:rsidRPr="00CE4005">
        <w:t>(30 minutes conseillées)</w:t>
      </w:r>
      <w:r>
        <w:tab/>
      </w:r>
      <w:r w:rsidR="00DD669E">
        <w:fldChar w:fldCharType="begin"/>
      </w:r>
      <w:r>
        <w:instrText xml:space="preserve"> PAGEREF _Toc503261142 \h </w:instrText>
      </w:r>
      <w:r w:rsidR="00DD669E">
        <w:fldChar w:fldCharType="separate"/>
      </w:r>
      <w:r w:rsidR="00234722">
        <w:t>7</w:t>
      </w:r>
      <w:r w:rsidR="00DD669E">
        <w:fldChar w:fldCharType="end"/>
      </w:r>
    </w:p>
    <w:p w:rsidR="00C60767" w:rsidRDefault="00C60767">
      <w:pPr>
        <w:pStyle w:val="TM2"/>
        <w:tabs>
          <w:tab w:val="left" w:pos="800"/>
        </w:tabs>
        <w:rPr>
          <w:rFonts w:asciiTheme="minorHAnsi" w:eastAsiaTheme="minorEastAsia" w:hAnsiTheme="minorHAnsi" w:cstheme="minorBidi"/>
          <w:sz w:val="22"/>
          <w:szCs w:val="22"/>
          <w:lang w:eastAsia="zh-CN"/>
        </w:rPr>
      </w:pPr>
      <w:r>
        <w:t>3.</w:t>
      </w:r>
      <w:r>
        <w:rPr>
          <w:rFonts w:asciiTheme="minorHAnsi" w:eastAsiaTheme="minorEastAsia" w:hAnsiTheme="minorHAnsi" w:cstheme="minorBidi"/>
          <w:sz w:val="22"/>
          <w:szCs w:val="22"/>
          <w:lang w:eastAsia="zh-CN"/>
        </w:rPr>
        <w:tab/>
      </w:r>
      <w:r>
        <w:t xml:space="preserve">Utilisation de la bouillie bordelaise en agriculture Bio </w:t>
      </w:r>
      <w:r w:rsidRPr="00CE4005">
        <w:t>(20 minutes conseillées)</w:t>
      </w:r>
      <w:r>
        <w:tab/>
      </w:r>
      <w:r w:rsidR="00DD669E">
        <w:fldChar w:fldCharType="begin"/>
      </w:r>
      <w:r>
        <w:instrText xml:space="preserve"> PAGEREF _Toc503261143 \h </w:instrText>
      </w:r>
      <w:r w:rsidR="00DD669E">
        <w:fldChar w:fldCharType="separate"/>
      </w:r>
      <w:r w:rsidR="00234722">
        <w:t>8</w:t>
      </w:r>
      <w:r w:rsidR="00DD669E">
        <w:fldChar w:fldCharType="end"/>
      </w:r>
    </w:p>
    <w:p w:rsidR="001B5CD4" w:rsidRPr="002A1FAB" w:rsidRDefault="00DD669E" w:rsidP="008A2C45">
      <w:pPr>
        <w:pStyle w:val="ECEcorps"/>
        <w:rPr>
          <w:rFonts w:eastAsiaTheme="minorEastAsia"/>
          <w:noProof/>
        </w:rPr>
      </w:pPr>
      <w:r w:rsidRPr="002A1FAB">
        <w:fldChar w:fldCharType="end"/>
      </w:r>
    </w:p>
    <w:p w:rsidR="00A16872" w:rsidRPr="002A1FAB" w:rsidRDefault="00A16872" w:rsidP="00A16872">
      <w:pPr>
        <w:pStyle w:val="ECEcorps"/>
      </w:pPr>
    </w:p>
    <w:p w:rsidR="00A12834" w:rsidRPr="002A1FAB" w:rsidRDefault="00A12834" w:rsidP="00A16872">
      <w:pPr>
        <w:pStyle w:val="ECEcorps"/>
        <w:rPr>
          <w:bCs/>
        </w:rPr>
      </w:pPr>
    </w:p>
    <w:p w:rsidR="00A12834" w:rsidRPr="002A1FAB" w:rsidRDefault="00A12834" w:rsidP="00A16872">
      <w:pPr>
        <w:pStyle w:val="ECEcorps"/>
        <w:rPr>
          <w:bCs/>
        </w:rPr>
      </w:pPr>
    </w:p>
    <w:p w:rsidR="00A12834" w:rsidRPr="002A1FAB" w:rsidRDefault="00A12834" w:rsidP="00A16872">
      <w:pPr>
        <w:pStyle w:val="ECEcorps"/>
        <w:rPr>
          <w:bCs/>
        </w:rPr>
      </w:pPr>
    </w:p>
    <w:p w:rsidR="00A12834" w:rsidRPr="002A1FAB" w:rsidRDefault="00A12834" w:rsidP="00A16872">
      <w:pPr>
        <w:pStyle w:val="ECEcorps"/>
        <w:rPr>
          <w:bCs/>
        </w:rPr>
      </w:pPr>
    </w:p>
    <w:p w:rsidR="0008058B" w:rsidRPr="002A1FAB" w:rsidRDefault="0008058B" w:rsidP="00A16872">
      <w:pPr>
        <w:pStyle w:val="ECEcorps"/>
        <w:rPr>
          <w:bCs/>
        </w:rPr>
      </w:pPr>
    </w:p>
    <w:p w:rsidR="0008058B" w:rsidRPr="002A1FAB" w:rsidRDefault="0008058B" w:rsidP="00915AEE">
      <w:pPr>
        <w:pStyle w:val="ECEcorps"/>
      </w:pPr>
      <w:r w:rsidRPr="002A1FAB">
        <w:br w:type="page"/>
      </w:r>
    </w:p>
    <w:p w:rsidR="0008058B" w:rsidRPr="002A1FAB" w:rsidRDefault="0008058B" w:rsidP="00A12834">
      <w:pPr>
        <w:pStyle w:val="ECEfiche"/>
        <w:rPr>
          <w:b/>
          <w:color w:val="auto"/>
        </w:rPr>
      </w:pPr>
      <w:bookmarkStart w:id="1" w:name="_Toc266141527"/>
      <w:bookmarkStart w:id="2" w:name="_Toc266306016"/>
      <w:bookmarkStart w:id="3" w:name="_Toc266361599"/>
      <w:bookmarkStart w:id="4" w:name="_Toc402878289"/>
      <w:bookmarkStart w:id="5" w:name="_Toc503261138"/>
      <w:r w:rsidRPr="002A1FAB">
        <w:rPr>
          <w:color w:val="auto"/>
        </w:rPr>
        <w:lastRenderedPageBreak/>
        <w:t xml:space="preserve">I. DESCRIPTIF DU SUJET DESTINÉ AUX </w:t>
      </w:r>
      <w:r w:rsidR="008E7248" w:rsidRPr="002A1FAB">
        <w:rPr>
          <w:color w:val="auto"/>
        </w:rPr>
        <w:t>ÉVALUATEURS</w:t>
      </w:r>
      <w:bookmarkEnd w:id="1"/>
      <w:bookmarkEnd w:id="2"/>
      <w:bookmarkEnd w:id="3"/>
      <w:bookmarkEnd w:id="4"/>
      <w:bookmarkEnd w:id="5"/>
    </w:p>
    <w:p w:rsidR="0008058B" w:rsidRPr="002A1FAB"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797"/>
      </w:tblGrid>
      <w:tr w:rsidR="002A1FAB" w:rsidRPr="002A1FAB" w:rsidTr="00A12834">
        <w:trPr>
          <w:jc w:val="center"/>
        </w:trPr>
        <w:tc>
          <w:tcPr>
            <w:tcW w:w="2338" w:type="dxa"/>
            <w:vAlign w:val="center"/>
          </w:tcPr>
          <w:p w:rsidR="0008058B" w:rsidRPr="002A1FAB" w:rsidRDefault="0008058B" w:rsidP="0060508C">
            <w:pPr>
              <w:pStyle w:val="ECEcorps"/>
              <w:jc w:val="center"/>
            </w:pPr>
            <w:r w:rsidRPr="002A1FAB">
              <w:t>Tâches à réaliser par le candidat</w:t>
            </w:r>
          </w:p>
        </w:tc>
        <w:tc>
          <w:tcPr>
            <w:tcW w:w="7797" w:type="dxa"/>
          </w:tcPr>
          <w:p w:rsidR="00F73E74" w:rsidRPr="0060508C" w:rsidRDefault="00F92A56" w:rsidP="00F73E74">
            <w:r>
              <w:t>L</w:t>
            </w:r>
            <w:r w:rsidR="00F73E74" w:rsidRPr="00060606">
              <w:t>e candidat doit :</w:t>
            </w:r>
            <w:r w:rsidR="00F73E74">
              <w:t xml:space="preserve"> </w:t>
            </w:r>
          </w:p>
          <w:p w:rsidR="00503D93" w:rsidRPr="00394A07" w:rsidRDefault="008131FB" w:rsidP="004E7C94">
            <w:pPr>
              <w:pStyle w:val="ECEpuce1"/>
            </w:pPr>
            <w:r w:rsidRPr="00394A07">
              <w:t>c</w:t>
            </w:r>
            <w:r w:rsidR="00503D93" w:rsidRPr="00394A07">
              <w:t xml:space="preserve">hoisir un </w:t>
            </w:r>
            <w:r w:rsidRPr="00394A07">
              <w:t>laser</w:t>
            </w:r>
            <w:r w:rsidR="00503D93" w:rsidRPr="00394A07">
              <w:t xml:space="preserve"> adapté à l’expérience</w:t>
            </w:r>
            <w:r w:rsidR="00485FDB">
              <w:t> ;</w:t>
            </w:r>
          </w:p>
          <w:p w:rsidR="00503D93" w:rsidRPr="00394A07" w:rsidRDefault="00B0258B" w:rsidP="004E7C94">
            <w:pPr>
              <w:pStyle w:val="ECEpuce1"/>
            </w:pPr>
            <w:r>
              <w:t xml:space="preserve">préparer une solution puis </w:t>
            </w:r>
            <w:r w:rsidR="008131FB" w:rsidRPr="00394A07">
              <w:t>s</w:t>
            </w:r>
            <w:r w:rsidR="00503D93" w:rsidRPr="00394A07">
              <w:t>uivre un protocole expérimental</w:t>
            </w:r>
            <w:r w:rsidR="00485FDB">
              <w:t> ;</w:t>
            </w:r>
          </w:p>
          <w:p w:rsidR="0008058B" w:rsidRPr="00394A07" w:rsidRDefault="008131FB" w:rsidP="004E7C94">
            <w:pPr>
              <w:pStyle w:val="ECEpuce1"/>
            </w:pPr>
            <w:r w:rsidRPr="00394A07">
              <w:t>m</w:t>
            </w:r>
            <w:r w:rsidR="00093F20" w:rsidRPr="00394A07">
              <w:t>esurer la r</w:t>
            </w:r>
            <w:r w:rsidRPr="00394A07">
              <w:t>é</w:t>
            </w:r>
            <w:r w:rsidR="006E0CBB">
              <w:t>sistance d’une photorésistance</w:t>
            </w:r>
            <w:r w:rsidR="00485FDB">
              <w:t> ;</w:t>
            </w:r>
            <w:r w:rsidR="006E0CBB">
              <w:t> </w:t>
            </w:r>
          </w:p>
          <w:p w:rsidR="007B7494" w:rsidRPr="00394A07" w:rsidRDefault="008131FB" w:rsidP="004E7C94">
            <w:pPr>
              <w:pStyle w:val="ECEpuce1"/>
            </w:pPr>
            <w:r w:rsidRPr="00394A07">
              <w:t>r</w:t>
            </w:r>
            <w:r w:rsidR="00093F20" w:rsidRPr="00394A07">
              <w:t xml:space="preserve">éaliser </w:t>
            </w:r>
            <w:r w:rsidR="00F73E74">
              <w:t xml:space="preserve">et exploiter </w:t>
            </w:r>
            <w:r w:rsidR="00093F20" w:rsidRPr="00394A07">
              <w:t>une courbe d’étalonnage</w:t>
            </w:r>
            <w:r w:rsidR="00485FDB">
              <w:t>.</w:t>
            </w:r>
          </w:p>
        </w:tc>
      </w:tr>
      <w:tr w:rsidR="002A1FAB" w:rsidRPr="002A1FAB" w:rsidTr="00A12834">
        <w:trPr>
          <w:jc w:val="center"/>
        </w:trPr>
        <w:tc>
          <w:tcPr>
            <w:tcW w:w="2338" w:type="dxa"/>
            <w:vAlign w:val="center"/>
          </w:tcPr>
          <w:p w:rsidR="00394A07" w:rsidRPr="002F3122" w:rsidRDefault="00394A07" w:rsidP="00394A07">
            <w:pPr>
              <w:pStyle w:val="ECEcorps"/>
              <w:jc w:val="center"/>
            </w:pPr>
            <w:r w:rsidRPr="002F3122">
              <w:t>Compétences évaluées</w:t>
            </w:r>
          </w:p>
          <w:p w:rsidR="0008058B" w:rsidRPr="002A1FAB" w:rsidRDefault="00394A07" w:rsidP="00394A07">
            <w:pPr>
              <w:pStyle w:val="ECEcorps"/>
              <w:jc w:val="center"/>
            </w:pPr>
            <w:r w:rsidRPr="002F3122">
              <w:t>Coefficients respectifs</w:t>
            </w:r>
          </w:p>
        </w:tc>
        <w:tc>
          <w:tcPr>
            <w:tcW w:w="7797" w:type="dxa"/>
          </w:tcPr>
          <w:p w:rsidR="0008058B" w:rsidRPr="00394A07" w:rsidRDefault="00F73E74" w:rsidP="004E7C94">
            <w:pPr>
              <w:pStyle w:val="ECEpuce1"/>
            </w:pPr>
            <w:r>
              <w:t>Analyser (ANA</w:t>
            </w:r>
            <w:r w:rsidR="0008058B" w:rsidRPr="00394A07">
              <w:t>)</w:t>
            </w:r>
            <w:r w:rsidR="00FE6107" w:rsidRPr="00394A07">
              <w:t> :</w:t>
            </w:r>
            <w:r w:rsidR="0008058B" w:rsidRPr="00394A07">
              <w:t xml:space="preserve"> coefficient </w:t>
            </w:r>
            <w:r w:rsidR="00B0258B">
              <w:rPr>
                <w:b/>
              </w:rPr>
              <w:t>1</w:t>
            </w:r>
          </w:p>
          <w:p w:rsidR="0008058B" w:rsidRPr="00394A07" w:rsidRDefault="00B0258B" w:rsidP="004E7C94">
            <w:pPr>
              <w:pStyle w:val="ECEpuce1"/>
              <w:rPr>
                <w:u w:val="single"/>
              </w:rPr>
            </w:pPr>
            <w:r>
              <w:t>R</w:t>
            </w:r>
            <w:r w:rsidR="00394A07">
              <w:t>éaliser</w:t>
            </w:r>
            <w:r w:rsidR="00456F4F" w:rsidRPr="00394A07">
              <w:t xml:space="preserve"> </w:t>
            </w:r>
            <w:r w:rsidR="00777A5A" w:rsidRPr="00394A07">
              <w:t>(</w:t>
            </w:r>
            <w:r w:rsidR="0032047D" w:rsidRPr="00394A07">
              <w:t>R</w:t>
            </w:r>
            <w:r w:rsidR="004E7C94">
              <w:t>É</w:t>
            </w:r>
            <w:r w:rsidR="00456F4F" w:rsidRPr="00394A07">
              <w:t>A</w:t>
            </w:r>
            <w:r w:rsidR="00777A5A" w:rsidRPr="00394A07">
              <w:t>)</w:t>
            </w:r>
            <w:r w:rsidR="00FE6107" w:rsidRPr="00394A07">
              <w:t> :</w:t>
            </w:r>
            <w:r w:rsidR="0008058B" w:rsidRPr="00394A07">
              <w:t xml:space="preserve"> coefficient </w:t>
            </w:r>
            <w:r>
              <w:rPr>
                <w:b/>
              </w:rPr>
              <w:t>3</w:t>
            </w:r>
            <w:r>
              <w:t> </w:t>
            </w:r>
          </w:p>
          <w:p w:rsidR="0008058B" w:rsidRPr="00394A07" w:rsidRDefault="00B0258B" w:rsidP="004E7C94">
            <w:pPr>
              <w:pStyle w:val="ECEpuce1"/>
              <w:rPr>
                <w:strike/>
              </w:rPr>
            </w:pPr>
            <w:r>
              <w:t>V</w:t>
            </w:r>
            <w:r w:rsidR="00394A07">
              <w:t>alider</w:t>
            </w:r>
            <w:r w:rsidR="00456F4F" w:rsidRPr="00394A07">
              <w:t xml:space="preserve"> </w:t>
            </w:r>
            <w:r w:rsidR="00777A5A" w:rsidRPr="00394A07">
              <w:t>(</w:t>
            </w:r>
            <w:r w:rsidR="0032047D" w:rsidRPr="00394A07">
              <w:t>V</w:t>
            </w:r>
            <w:r w:rsidR="00456F4F" w:rsidRPr="00394A07">
              <w:t>AL</w:t>
            </w:r>
            <w:r w:rsidR="00777A5A" w:rsidRPr="00394A07">
              <w:t>)</w:t>
            </w:r>
            <w:r w:rsidR="00FE6107" w:rsidRPr="00394A07">
              <w:t> :</w:t>
            </w:r>
            <w:r w:rsidR="0008058B" w:rsidRPr="00394A07">
              <w:t xml:space="preserve"> coefficient </w:t>
            </w:r>
            <w:r>
              <w:rPr>
                <w:b/>
              </w:rPr>
              <w:t>2</w:t>
            </w:r>
          </w:p>
        </w:tc>
      </w:tr>
      <w:tr w:rsidR="002A1FAB" w:rsidRPr="002A1FAB" w:rsidTr="00A12834">
        <w:trPr>
          <w:jc w:val="center"/>
        </w:trPr>
        <w:tc>
          <w:tcPr>
            <w:tcW w:w="2338" w:type="dxa"/>
            <w:vAlign w:val="center"/>
          </w:tcPr>
          <w:p w:rsidR="0008058B" w:rsidRPr="002A1FAB" w:rsidRDefault="0008058B" w:rsidP="0060508C">
            <w:pPr>
              <w:pStyle w:val="ECEcorps"/>
              <w:jc w:val="center"/>
            </w:pPr>
            <w:r w:rsidRPr="002A1FAB">
              <w:t>Préparation du poste de travail</w:t>
            </w:r>
          </w:p>
        </w:tc>
        <w:tc>
          <w:tcPr>
            <w:tcW w:w="7797" w:type="dxa"/>
          </w:tcPr>
          <w:p w:rsidR="0008058B" w:rsidRPr="00394A07" w:rsidRDefault="0008058B" w:rsidP="0060508C">
            <w:pPr>
              <w:pStyle w:val="ECEtitre"/>
              <w:rPr>
                <w:b w:val="0"/>
              </w:rPr>
            </w:pPr>
            <w:r w:rsidRPr="00394A07">
              <w:rPr>
                <w:b w:val="0"/>
              </w:rPr>
              <w:t>Précautions de sécurité</w:t>
            </w:r>
          </w:p>
          <w:p w:rsidR="008131FB" w:rsidRPr="00394A07" w:rsidRDefault="008131FB" w:rsidP="004E7C94">
            <w:pPr>
              <w:pStyle w:val="ECEpuce1"/>
            </w:pPr>
            <w:r w:rsidRPr="00394A07">
              <w:t>Il convient de fournir au candidat une fiche indiquant les consignes de sécurité relatives à l’utilisation du laser.</w:t>
            </w:r>
          </w:p>
          <w:p w:rsidR="0008058B" w:rsidRPr="00394A07" w:rsidRDefault="0008058B" w:rsidP="0060508C">
            <w:pPr>
              <w:pStyle w:val="ECEtitre"/>
              <w:rPr>
                <w:b w:val="0"/>
              </w:rPr>
            </w:pPr>
            <w:r w:rsidRPr="00394A07">
              <w:rPr>
                <w:b w:val="0"/>
              </w:rPr>
              <w:t>Avant le début des épreuves</w:t>
            </w:r>
          </w:p>
          <w:p w:rsidR="00B0258B" w:rsidRDefault="00767C38" w:rsidP="004E7C94">
            <w:pPr>
              <w:pStyle w:val="ECEpuce1"/>
            </w:pPr>
            <w:r>
              <w:t>P</w:t>
            </w:r>
            <w:r w:rsidR="00B0258B" w:rsidRPr="00394A07">
              <w:t>révoir</w:t>
            </w:r>
            <w:r w:rsidR="00B0258B">
              <w:t xml:space="preserve"> </w:t>
            </w:r>
            <w:r w:rsidR="00B0258B" w:rsidRPr="00394A07">
              <w:t xml:space="preserve">un dispositif </w:t>
            </w:r>
            <w:r w:rsidR="00F73E74">
              <w:t xml:space="preserve">adapté </w:t>
            </w:r>
            <w:r w:rsidR="00B0258B" w:rsidRPr="00394A07">
              <w:t>permettant de fixer la photorésistance verticalement</w:t>
            </w:r>
            <w:r>
              <w:t>.</w:t>
            </w:r>
          </w:p>
          <w:p w:rsidR="00F73E74" w:rsidRDefault="00767C38" w:rsidP="004E7C94">
            <w:pPr>
              <w:pStyle w:val="ECEpuce1"/>
            </w:pPr>
            <w:r>
              <w:t>P</w:t>
            </w:r>
            <w:r w:rsidR="00F73E74">
              <w:t xml:space="preserve">révoir une solution de secours </w:t>
            </w:r>
            <w:r w:rsidR="00F73E74" w:rsidRPr="00216A3D">
              <w:t>S</w:t>
            </w:r>
            <w:r w:rsidR="00F73E74">
              <w:rPr>
                <w:vertAlign w:val="subscript"/>
              </w:rPr>
              <w:t>1</w:t>
            </w:r>
            <w:r w:rsidR="00F73E74">
              <w:t xml:space="preserve"> de concentration </w:t>
            </w:r>
            <w:r w:rsidR="00F73E74" w:rsidRPr="005E5584">
              <w:rPr>
                <w:i/>
              </w:rPr>
              <w:t>C</w:t>
            </w:r>
            <w:r w:rsidR="00F73E74" w:rsidRPr="007265BC">
              <w:rPr>
                <w:vertAlign w:val="subscript"/>
              </w:rPr>
              <w:t>1</w:t>
            </w:r>
            <w:r w:rsidR="00F73E74">
              <w:t> = </w:t>
            </w:r>
            <w:r w:rsidR="00F73E74" w:rsidRPr="002A1FAB">
              <w:t>1,0×10</w:t>
            </w:r>
            <w:r w:rsidR="00F73E74">
              <w:rPr>
                <w:vertAlign w:val="superscript"/>
              </w:rPr>
              <w:t>–</w:t>
            </w:r>
            <w:r w:rsidR="00F73E74" w:rsidRPr="004145F4">
              <w:rPr>
                <w:vertAlign w:val="superscript"/>
              </w:rPr>
              <w:t>1</w:t>
            </w:r>
            <w:r w:rsidR="00F73E74">
              <w:t> mol</w:t>
            </w:r>
            <w:r>
              <w:t>·</w:t>
            </w:r>
            <w:r w:rsidR="00F73E74">
              <w:t>L</w:t>
            </w:r>
            <w:r w:rsidR="00F73E74">
              <w:rPr>
                <w:vertAlign w:val="superscript"/>
              </w:rPr>
              <w:t>-1</w:t>
            </w:r>
            <w:r w:rsidR="007265BC">
              <w:t xml:space="preserve"> en sulfate de cuivre</w:t>
            </w:r>
            <w:r>
              <w:t>.</w:t>
            </w:r>
          </w:p>
          <w:p w:rsidR="0060508C" w:rsidRPr="004E7C94" w:rsidRDefault="00767C38" w:rsidP="004E7C94">
            <w:pPr>
              <w:pStyle w:val="ECEpuce1"/>
              <w:rPr>
                <w:b/>
              </w:rPr>
            </w:pPr>
            <w:r>
              <w:rPr>
                <w:b/>
              </w:rPr>
              <w:t>E</w:t>
            </w:r>
            <w:r w:rsidR="00B0258B" w:rsidRPr="004E7C94">
              <w:rPr>
                <w:b/>
              </w:rPr>
              <w:t>nlever</w:t>
            </w:r>
            <w:r w:rsidR="009D763A" w:rsidRPr="004E7C94">
              <w:rPr>
                <w:b/>
              </w:rPr>
              <w:t xml:space="preserve"> le </w:t>
            </w:r>
            <w:r w:rsidR="008131FB" w:rsidRPr="004E7C94">
              <w:rPr>
                <w:b/>
              </w:rPr>
              <w:t>laser</w:t>
            </w:r>
            <w:r w:rsidR="009D763A" w:rsidRPr="004E7C94">
              <w:rPr>
                <w:b/>
              </w:rPr>
              <w:t xml:space="preserve"> de la paillasse élève.</w:t>
            </w:r>
          </w:p>
          <w:p w:rsidR="0008058B" w:rsidRPr="00394A07" w:rsidRDefault="0008058B" w:rsidP="0060508C">
            <w:pPr>
              <w:pStyle w:val="ECEtitre"/>
              <w:rPr>
                <w:b w:val="0"/>
              </w:rPr>
            </w:pPr>
            <w:r w:rsidRPr="00394A07">
              <w:rPr>
                <w:b w:val="0"/>
              </w:rPr>
              <w:t>Entre les prestations de deux candidats</w:t>
            </w:r>
          </w:p>
          <w:p w:rsidR="0008058B" w:rsidRPr="00394A07" w:rsidRDefault="00767C38" w:rsidP="004E7C94">
            <w:pPr>
              <w:pStyle w:val="ECEpuce1"/>
            </w:pPr>
            <w:r>
              <w:t>V</w:t>
            </w:r>
            <w:r w:rsidR="00487D73" w:rsidRPr="00394A07">
              <w:t>érifier les flacons de solutions mis à disposition</w:t>
            </w:r>
            <w:r w:rsidR="007265BC">
              <w:t> ;</w:t>
            </w:r>
          </w:p>
          <w:p w:rsidR="0060508C" w:rsidRDefault="00767C38" w:rsidP="004E7C94">
            <w:pPr>
              <w:pStyle w:val="ECEpuce1"/>
            </w:pPr>
            <w:r>
              <w:t>É</w:t>
            </w:r>
            <w:r w:rsidR="00503D93" w:rsidRPr="00394A07">
              <w:t>teindre le multimètre et vérifier que le sélecteur n</w:t>
            </w:r>
            <w:r w:rsidR="00715A09">
              <w:t>’est</w:t>
            </w:r>
            <w:r w:rsidR="007265BC">
              <w:t xml:space="preserve"> plus sur la fonction ohmmètre</w:t>
            </w:r>
            <w:r>
              <w:t>.</w:t>
            </w:r>
          </w:p>
          <w:p w:rsidR="0060508C" w:rsidRPr="004E7C94" w:rsidRDefault="00767C38" w:rsidP="004E7C94">
            <w:pPr>
              <w:pStyle w:val="ECEpuce1"/>
              <w:rPr>
                <w:b/>
              </w:rPr>
            </w:pPr>
            <w:r>
              <w:rPr>
                <w:b/>
              </w:rPr>
              <w:t>E</w:t>
            </w:r>
            <w:r w:rsidR="00B0258B" w:rsidRPr="004E7C94">
              <w:rPr>
                <w:b/>
              </w:rPr>
              <w:t>nlever à nouveau le laser de la paillasse élève.</w:t>
            </w:r>
          </w:p>
        </w:tc>
      </w:tr>
      <w:tr w:rsidR="002A1FAB" w:rsidRPr="002A1FAB" w:rsidTr="00A12834">
        <w:trPr>
          <w:jc w:val="center"/>
        </w:trPr>
        <w:tc>
          <w:tcPr>
            <w:tcW w:w="2338" w:type="dxa"/>
            <w:vAlign w:val="center"/>
          </w:tcPr>
          <w:p w:rsidR="0008058B" w:rsidRPr="002A1FAB" w:rsidRDefault="0008058B" w:rsidP="0060508C">
            <w:pPr>
              <w:pStyle w:val="ECEcorps"/>
              <w:jc w:val="center"/>
            </w:pPr>
            <w:r w:rsidRPr="002A1FAB">
              <w:t>Déroulement de l’épreuve.</w:t>
            </w:r>
          </w:p>
          <w:p w:rsidR="0008058B" w:rsidRPr="002A1FAB" w:rsidRDefault="0008058B" w:rsidP="0060508C">
            <w:pPr>
              <w:pStyle w:val="ECEcorps"/>
              <w:jc w:val="center"/>
            </w:pPr>
            <w:r w:rsidRPr="002A1FAB">
              <w:t>Gestion des différents appels.</w:t>
            </w:r>
          </w:p>
          <w:p w:rsidR="0008058B" w:rsidRPr="002A1FAB" w:rsidRDefault="0008058B" w:rsidP="0060508C">
            <w:pPr>
              <w:pStyle w:val="ECEcorps"/>
              <w:jc w:val="center"/>
            </w:pPr>
          </w:p>
        </w:tc>
        <w:tc>
          <w:tcPr>
            <w:tcW w:w="7797" w:type="dxa"/>
          </w:tcPr>
          <w:p w:rsidR="0008058B" w:rsidRPr="00394A07" w:rsidRDefault="0008058B" w:rsidP="0060508C">
            <w:pPr>
              <w:pStyle w:val="ECEtitre"/>
              <w:rPr>
                <w:b w:val="0"/>
              </w:rPr>
            </w:pPr>
            <w:r w:rsidRPr="00394A07">
              <w:rPr>
                <w:b w:val="0"/>
              </w:rPr>
              <w:t>Minutage conseillé</w:t>
            </w:r>
            <w:r w:rsidRPr="00394A07">
              <w:rPr>
                <w:b w:val="0"/>
                <w:u w:val="none"/>
              </w:rPr>
              <w:t xml:space="preserve"> </w:t>
            </w:r>
          </w:p>
          <w:p w:rsidR="0008058B" w:rsidRPr="00394A07" w:rsidRDefault="007265BC" w:rsidP="004E7C94">
            <w:pPr>
              <w:pStyle w:val="ECEpuce1"/>
              <w:rPr>
                <w:b/>
              </w:rPr>
            </w:pPr>
            <w:r>
              <w:t>j</w:t>
            </w:r>
            <w:r w:rsidR="00715A09">
              <w:t>ustification du</w:t>
            </w:r>
            <w:r w:rsidR="00503D93" w:rsidRPr="00394A07">
              <w:t xml:space="preserve"> choix</w:t>
            </w:r>
            <w:r w:rsidR="00194995" w:rsidRPr="00394A07">
              <w:t xml:space="preserve"> d’un </w:t>
            </w:r>
            <w:r w:rsidR="00D14DC7">
              <w:t>laser (</w:t>
            </w:r>
            <w:r w:rsidR="00777A5A" w:rsidRPr="00394A07">
              <w:rPr>
                <w:b/>
              </w:rPr>
              <w:t>10</w:t>
            </w:r>
            <w:r w:rsidR="0008058B" w:rsidRPr="00394A07">
              <w:rPr>
                <w:b/>
              </w:rPr>
              <w:t xml:space="preserve"> min</w:t>
            </w:r>
            <w:r w:rsidR="007E1B7A">
              <w:rPr>
                <w:b/>
              </w:rPr>
              <w:t>utes</w:t>
            </w:r>
            <w:r w:rsidR="0008058B" w:rsidRPr="00394A07">
              <w:t>)</w:t>
            </w:r>
          </w:p>
          <w:p w:rsidR="00777A5A" w:rsidRPr="00394A07" w:rsidRDefault="007265BC" w:rsidP="004E7C94">
            <w:pPr>
              <w:pStyle w:val="ECEpuce1"/>
              <w:rPr>
                <w:b/>
              </w:rPr>
            </w:pPr>
            <w:r>
              <w:t>p</w:t>
            </w:r>
            <w:r w:rsidR="00B0258B">
              <w:t>réparation d’une solution, m</w:t>
            </w:r>
            <w:r w:rsidR="00715A09">
              <w:t>ise en œuvre du</w:t>
            </w:r>
            <w:r w:rsidR="00194995" w:rsidRPr="00394A07">
              <w:t xml:space="preserve"> protocole expérimental</w:t>
            </w:r>
            <w:r w:rsidR="003269B8" w:rsidRPr="00394A07">
              <w:t xml:space="preserve"> </w:t>
            </w:r>
            <w:r w:rsidR="00A27FE2" w:rsidRPr="00394A07">
              <w:t xml:space="preserve">et </w:t>
            </w:r>
            <w:r w:rsidR="00B0258B">
              <w:t xml:space="preserve">tracé de </w:t>
            </w:r>
            <w:r w:rsidR="00B0258B" w:rsidRPr="00394A07">
              <w:t xml:space="preserve">la courbe d’étalonnage </w:t>
            </w:r>
            <w:r w:rsidR="00A27FE2" w:rsidRPr="00394A07">
              <w:t>(</w:t>
            </w:r>
            <w:r w:rsidR="00B0258B">
              <w:rPr>
                <w:b/>
              </w:rPr>
              <w:t>3</w:t>
            </w:r>
            <w:r w:rsidR="00A0255F" w:rsidRPr="00394A07">
              <w:rPr>
                <w:b/>
              </w:rPr>
              <w:t>0</w:t>
            </w:r>
            <w:r w:rsidR="003269B8" w:rsidRPr="00394A07">
              <w:rPr>
                <w:b/>
              </w:rPr>
              <w:t> </w:t>
            </w:r>
            <w:r w:rsidR="00777A5A" w:rsidRPr="00394A07">
              <w:rPr>
                <w:b/>
              </w:rPr>
              <w:t>min</w:t>
            </w:r>
            <w:r w:rsidR="007E1B7A">
              <w:rPr>
                <w:b/>
              </w:rPr>
              <w:t>utes</w:t>
            </w:r>
            <w:r w:rsidR="00777A5A" w:rsidRPr="00394A07">
              <w:t>)</w:t>
            </w:r>
          </w:p>
          <w:p w:rsidR="0008058B" w:rsidRPr="00F758A6" w:rsidRDefault="007265BC" w:rsidP="004E7C94">
            <w:pPr>
              <w:pStyle w:val="ECEpuce1"/>
              <w:rPr>
                <w:b/>
              </w:rPr>
            </w:pPr>
            <w:r>
              <w:t>e</w:t>
            </w:r>
            <w:r w:rsidR="00715A09">
              <w:t>xploitation</w:t>
            </w:r>
            <w:r w:rsidR="00F758A6">
              <w:t xml:space="preserve"> </w:t>
            </w:r>
            <w:r w:rsidR="00B0258B">
              <w:t xml:space="preserve">de la courbe d’étalonnage </w:t>
            </w:r>
            <w:r w:rsidR="00F758A6">
              <w:t xml:space="preserve">pour </w:t>
            </w:r>
            <w:r w:rsidR="00EB3826" w:rsidRPr="00394A07">
              <w:t>déter</w:t>
            </w:r>
            <w:r w:rsidR="00D63535">
              <w:t xml:space="preserve">miner la concentration massique </w:t>
            </w:r>
            <w:r w:rsidR="00EB3826" w:rsidRPr="00394A07">
              <w:t xml:space="preserve">de la solution </w:t>
            </w:r>
            <w:r w:rsidR="00D63535">
              <w:t>de bouillie bordelaise fournie</w:t>
            </w:r>
            <w:r w:rsidR="00EB3826" w:rsidRPr="00F758A6">
              <w:rPr>
                <w:b/>
              </w:rPr>
              <w:t xml:space="preserve"> </w:t>
            </w:r>
            <w:r w:rsidR="00EB3826" w:rsidRPr="00394A07">
              <w:t>(</w:t>
            </w:r>
            <w:r w:rsidR="00D63535">
              <w:rPr>
                <w:b/>
              </w:rPr>
              <w:t>2</w:t>
            </w:r>
            <w:r w:rsidR="00F758A6">
              <w:rPr>
                <w:b/>
              </w:rPr>
              <w:t>0</w:t>
            </w:r>
            <w:r w:rsidR="00EB3826" w:rsidRPr="00F758A6">
              <w:rPr>
                <w:b/>
              </w:rPr>
              <w:t xml:space="preserve"> min</w:t>
            </w:r>
            <w:r w:rsidR="007E1B7A">
              <w:rPr>
                <w:b/>
              </w:rPr>
              <w:t>utes</w:t>
            </w:r>
            <w:r w:rsidR="00EB3826" w:rsidRPr="00394A07">
              <w:t>)</w:t>
            </w:r>
          </w:p>
          <w:p w:rsidR="0008058B" w:rsidRPr="00B00654" w:rsidRDefault="0008058B" w:rsidP="0060508C">
            <w:pPr>
              <w:pStyle w:val="ECEtitre"/>
              <w:rPr>
                <w:b w:val="0"/>
              </w:rPr>
            </w:pPr>
            <w:r w:rsidRPr="00B00654">
              <w:rPr>
                <w:b w:val="0"/>
              </w:rPr>
              <w:t>Il est prévu</w:t>
            </w:r>
            <w:r w:rsidR="00777A5A" w:rsidRPr="00B00654">
              <w:rPr>
                <w:b w:val="0"/>
              </w:rPr>
              <w:t> </w:t>
            </w:r>
            <w:r w:rsidR="008131FB" w:rsidRPr="00B00654">
              <w:t>trois</w:t>
            </w:r>
            <w:r w:rsidRPr="00B00654">
              <w:t xml:space="preserve"> appels obligatoires</w:t>
            </w:r>
            <w:r w:rsidRPr="00B00654">
              <w:rPr>
                <w:b w:val="0"/>
              </w:rPr>
              <w:t xml:space="preserve"> </w:t>
            </w:r>
            <w:r w:rsidR="0060508C" w:rsidRPr="00B00654">
              <w:rPr>
                <w:b w:val="0"/>
              </w:rPr>
              <w:t xml:space="preserve">et un </w:t>
            </w:r>
            <w:r w:rsidR="0060508C" w:rsidRPr="00B00654">
              <w:t>appel</w:t>
            </w:r>
            <w:r w:rsidR="0060508C" w:rsidRPr="00B00654">
              <w:rPr>
                <w:b w:val="0"/>
              </w:rPr>
              <w:t xml:space="preserve"> </w:t>
            </w:r>
            <w:r w:rsidR="0060508C" w:rsidRPr="00B00654">
              <w:t>facultatif</w:t>
            </w:r>
            <w:r w:rsidR="0060508C" w:rsidRPr="00B00654">
              <w:rPr>
                <w:b w:val="0"/>
              </w:rPr>
              <w:t xml:space="preserve"> </w:t>
            </w:r>
            <w:r w:rsidR="005E5584">
              <w:rPr>
                <w:b w:val="0"/>
              </w:rPr>
              <w:t>de la part du candidat</w:t>
            </w:r>
            <w:r w:rsidR="005E5584" w:rsidRPr="005E5584">
              <w:rPr>
                <w:b w:val="0"/>
                <w:u w:val="none"/>
              </w:rPr>
              <w:t>.</w:t>
            </w:r>
          </w:p>
          <w:p w:rsidR="0008058B" w:rsidRDefault="0008058B" w:rsidP="004E7C94">
            <w:pPr>
              <w:pStyle w:val="ECEpuce1"/>
              <w:rPr>
                <w:b/>
              </w:rPr>
            </w:pPr>
            <w:r w:rsidRPr="00394A07">
              <w:t xml:space="preserve">Lors de </w:t>
            </w:r>
            <w:r w:rsidRPr="00394A07">
              <w:rPr>
                <w:b/>
              </w:rPr>
              <w:t xml:space="preserve">l’appel </w:t>
            </w:r>
            <w:r w:rsidR="006559C0">
              <w:rPr>
                <w:b/>
              </w:rPr>
              <w:t>n°</w:t>
            </w:r>
            <w:r w:rsidRPr="00394A07">
              <w:rPr>
                <w:b/>
              </w:rPr>
              <w:t>1</w:t>
            </w:r>
            <w:r w:rsidRPr="00394A07">
              <w:t xml:space="preserve">, </w:t>
            </w:r>
            <w:r w:rsidR="008E7248" w:rsidRPr="00394A07">
              <w:t>l’</w:t>
            </w:r>
            <w:r w:rsidR="00EE2FFA" w:rsidRPr="00394A07">
              <w:t>examinateur</w:t>
            </w:r>
            <w:r w:rsidRPr="00394A07">
              <w:t xml:space="preserve"> vérifie</w:t>
            </w:r>
            <w:r w:rsidR="00487D73" w:rsidRPr="00394A07">
              <w:t xml:space="preserve"> </w:t>
            </w:r>
            <w:r w:rsidR="00A27FE2" w:rsidRPr="00394A07">
              <w:t xml:space="preserve">la justification de l’utilisation d’un </w:t>
            </w:r>
            <w:r w:rsidR="0075376C">
              <w:t>laser</w:t>
            </w:r>
            <w:r w:rsidR="00A27FE2" w:rsidRPr="00394A07">
              <w:t xml:space="preserve"> </w:t>
            </w:r>
            <w:r w:rsidR="00D94353">
              <w:t>adapté</w:t>
            </w:r>
            <w:r w:rsidR="00A27FE2" w:rsidRPr="00394A07">
              <w:t xml:space="preserve"> </w:t>
            </w:r>
            <w:r w:rsidR="00EB3826" w:rsidRPr="00394A07">
              <w:rPr>
                <w:b/>
              </w:rPr>
              <w:t xml:space="preserve">et fournit le </w:t>
            </w:r>
            <w:r w:rsidR="0075376C">
              <w:rPr>
                <w:b/>
              </w:rPr>
              <w:t>laser</w:t>
            </w:r>
            <w:r w:rsidR="00EB3826" w:rsidRPr="00394A07">
              <w:rPr>
                <w:b/>
              </w:rPr>
              <w:t xml:space="preserve"> à l’élève.</w:t>
            </w:r>
          </w:p>
          <w:p w:rsidR="00B0258B" w:rsidRPr="00394A07" w:rsidRDefault="00B0258B" w:rsidP="004E7C94">
            <w:pPr>
              <w:pStyle w:val="ECEpuce1"/>
              <w:rPr>
                <w:b/>
              </w:rPr>
            </w:pPr>
            <w:r w:rsidRPr="00394A07">
              <w:t xml:space="preserve">Lors de </w:t>
            </w:r>
            <w:r w:rsidRPr="00394A07">
              <w:rPr>
                <w:b/>
              </w:rPr>
              <w:t xml:space="preserve">l’appel </w:t>
            </w:r>
            <w:r>
              <w:rPr>
                <w:b/>
              </w:rPr>
              <w:t>facultatif</w:t>
            </w:r>
            <w:r w:rsidRPr="00394A07">
              <w:t>, l’examinateur</w:t>
            </w:r>
            <w:r>
              <w:t xml:space="preserve"> vérifie le choix du matériel </w:t>
            </w:r>
            <w:r w:rsidR="00D63535">
              <w:t>et</w:t>
            </w:r>
            <w:r>
              <w:t xml:space="preserve"> la préparation de la solution</w:t>
            </w:r>
            <w:r w:rsidR="00D63535">
              <w:t xml:space="preserve"> S</w:t>
            </w:r>
            <w:r w:rsidR="00D63535">
              <w:rPr>
                <w:vertAlign w:val="subscript"/>
              </w:rPr>
              <w:t>1</w:t>
            </w:r>
            <w:r>
              <w:t>.</w:t>
            </w:r>
          </w:p>
          <w:p w:rsidR="0008058B" w:rsidRPr="00394A07" w:rsidRDefault="0008058B" w:rsidP="004E7C94">
            <w:pPr>
              <w:pStyle w:val="ECEpuce1"/>
            </w:pPr>
            <w:r w:rsidRPr="00394A07">
              <w:t xml:space="preserve">Lors de </w:t>
            </w:r>
            <w:r w:rsidRPr="00394A07">
              <w:rPr>
                <w:b/>
              </w:rPr>
              <w:t xml:space="preserve">l’appel </w:t>
            </w:r>
            <w:r w:rsidR="006559C0">
              <w:rPr>
                <w:b/>
              </w:rPr>
              <w:t>n°</w:t>
            </w:r>
            <w:r w:rsidRPr="00394A07">
              <w:rPr>
                <w:b/>
              </w:rPr>
              <w:t>2</w:t>
            </w:r>
            <w:r w:rsidRPr="00394A07">
              <w:t xml:space="preserve">, </w:t>
            </w:r>
            <w:r w:rsidR="008E7248" w:rsidRPr="00394A07">
              <w:t>l’</w:t>
            </w:r>
            <w:r w:rsidR="00EE2FFA" w:rsidRPr="00394A07">
              <w:t>examinateur</w:t>
            </w:r>
            <w:r w:rsidR="008E7248" w:rsidRPr="00394A07">
              <w:t xml:space="preserve"> </w:t>
            </w:r>
            <w:r w:rsidRPr="00394A07">
              <w:t xml:space="preserve">vérifie </w:t>
            </w:r>
            <w:r w:rsidR="004770BE" w:rsidRPr="00394A07">
              <w:t>la réalisation correcte du protocole expérimental</w:t>
            </w:r>
            <w:r w:rsidR="00B0258B">
              <w:t xml:space="preserve"> ainsi que le tracé de la courbe d’étalonnage.</w:t>
            </w:r>
          </w:p>
          <w:p w:rsidR="00777A5A" w:rsidRPr="00394A07" w:rsidRDefault="00777A5A" w:rsidP="004E7C94">
            <w:pPr>
              <w:pStyle w:val="ECEpuce1"/>
            </w:pPr>
            <w:r w:rsidRPr="00394A07">
              <w:t xml:space="preserve">Lors de </w:t>
            </w:r>
            <w:r w:rsidRPr="00394A07">
              <w:rPr>
                <w:b/>
              </w:rPr>
              <w:t>l’appel </w:t>
            </w:r>
            <w:r w:rsidR="006559C0">
              <w:rPr>
                <w:b/>
              </w:rPr>
              <w:t>n°</w:t>
            </w:r>
            <w:r w:rsidR="0032047D" w:rsidRPr="00394A07">
              <w:rPr>
                <w:b/>
              </w:rPr>
              <w:t>3</w:t>
            </w:r>
            <w:r w:rsidRPr="00394A07">
              <w:t>, l’</w:t>
            </w:r>
            <w:r w:rsidR="00EE2FFA" w:rsidRPr="00394A07">
              <w:t>examinateur</w:t>
            </w:r>
            <w:r w:rsidRPr="00394A07">
              <w:t xml:space="preserve"> vérifie</w:t>
            </w:r>
            <w:r w:rsidR="004770BE" w:rsidRPr="00394A07">
              <w:t xml:space="preserve"> que la méthode utilisée permet de déterminer la concentration m</w:t>
            </w:r>
            <w:r w:rsidR="00EB3826" w:rsidRPr="00394A07">
              <w:t xml:space="preserve">assique en sulfate de cuivre </w:t>
            </w:r>
            <w:r w:rsidR="004770BE" w:rsidRPr="00394A07">
              <w:t xml:space="preserve">de l’échantillon. </w:t>
            </w:r>
            <w:r w:rsidRPr="00394A07">
              <w:t xml:space="preserve"> </w:t>
            </w:r>
          </w:p>
          <w:p w:rsidR="0008058B" w:rsidRPr="00394A07" w:rsidRDefault="0008058B" w:rsidP="00EE2FFA">
            <w:pPr>
              <w:pStyle w:val="ECEcorps"/>
            </w:pPr>
            <w:r w:rsidRPr="00394A07">
              <w:t xml:space="preserve">Le reste du temps, </w:t>
            </w:r>
            <w:r w:rsidR="008E7248" w:rsidRPr="00394A07">
              <w:t>l’</w:t>
            </w:r>
            <w:r w:rsidR="00EE2FFA" w:rsidRPr="00394A07">
              <w:t>examinateur</w:t>
            </w:r>
            <w:r w:rsidR="008E7248" w:rsidRPr="00394A07">
              <w:t xml:space="preserve"> </w:t>
            </w:r>
            <w:r w:rsidRPr="00394A07">
              <w:t>observe le candidat en continu.</w:t>
            </w:r>
          </w:p>
        </w:tc>
      </w:tr>
      <w:tr w:rsidR="0008058B" w:rsidRPr="002A1FAB" w:rsidTr="00A12834">
        <w:trPr>
          <w:jc w:val="center"/>
        </w:trPr>
        <w:tc>
          <w:tcPr>
            <w:tcW w:w="2338" w:type="dxa"/>
            <w:vAlign w:val="center"/>
          </w:tcPr>
          <w:p w:rsidR="0008058B" w:rsidRPr="002A1FAB" w:rsidRDefault="0008058B" w:rsidP="0060508C">
            <w:pPr>
              <w:pStyle w:val="ECEcorps"/>
              <w:jc w:val="center"/>
            </w:pPr>
            <w:r w:rsidRPr="002A1FAB">
              <w:t>Remarques</w:t>
            </w:r>
          </w:p>
        </w:tc>
        <w:tc>
          <w:tcPr>
            <w:tcW w:w="7797" w:type="dxa"/>
          </w:tcPr>
          <w:p w:rsidR="0008058B" w:rsidRDefault="006C3839" w:rsidP="0060508C">
            <w:pPr>
              <w:pStyle w:val="ECEcorps"/>
            </w:pPr>
            <w:r>
              <w:t xml:space="preserve">Les fiches </w:t>
            </w:r>
            <w:r w:rsidRPr="006E0CBB">
              <w:t>II et</w:t>
            </w:r>
            <w:r w:rsidR="0008058B" w:rsidRPr="006E0CBB">
              <w:t xml:space="preserve"> </w:t>
            </w:r>
            <w:r w:rsidR="006E0CBB" w:rsidRPr="006E0CBB">
              <w:t>III</w:t>
            </w:r>
            <w:r w:rsidR="006E0CBB">
              <w:t xml:space="preserve"> </w:t>
            </w:r>
            <w:r w:rsidR="0008058B" w:rsidRPr="00394A07">
              <w:t>sont à adapter en fonction du matériel utilisé par les candidats au cours de l’année.</w:t>
            </w:r>
          </w:p>
          <w:p w:rsidR="00B0258B" w:rsidRDefault="00B0258B" w:rsidP="0060508C">
            <w:pPr>
              <w:pStyle w:val="ECEcorps"/>
            </w:pPr>
            <w:r>
              <w:t>Il est préférable d’utiliser des photorésistances ayant une surface importante afin de faciliter les mesures.</w:t>
            </w:r>
          </w:p>
          <w:p w:rsidR="00B0258B" w:rsidRDefault="00B0258B" w:rsidP="0060508C">
            <w:pPr>
              <w:pStyle w:val="ECEcorps"/>
            </w:pPr>
            <w:r>
              <w:t>La lumière ambiante peut perturber les mesures. Toutefois, cela n’empêche pas le candidat de faire convenablement les manipulations.</w:t>
            </w:r>
          </w:p>
          <w:p w:rsidR="0060508C" w:rsidRPr="00AD4F99" w:rsidRDefault="006E0CBB" w:rsidP="006E0CBB">
            <w:pPr>
              <w:pStyle w:val="ECEcorps"/>
              <w:rPr>
                <w:b/>
              </w:rPr>
            </w:pPr>
            <w:r>
              <w:rPr>
                <w:b/>
              </w:rPr>
              <w:t>L</w:t>
            </w:r>
            <w:r w:rsidR="00D14DC7">
              <w:rPr>
                <w:b/>
              </w:rPr>
              <w:t>es</w:t>
            </w:r>
            <w:r w:rsidR="007B5496" w:rsidRPr="00277CFB">
              <w:rPr>
                <w:b/>
              </w:rPr>
              <w:t xml:space="preserve"> solutions </w:t>
            </w:r>
            <w:r w:rsidR="00D63535" w:rsidRPr="00216A3D">
              <w:rPr>
                <w:b/>
              </w:rPr>
              <w:t>S</w:t>
            </w:r>
            <w:r w:rsidR="00D63535">
              <w:rPr>
                <w:b/>
                <w:vertAlign w:val="subscript"/>
              </w:rPr>
              <w:t>1</w:t>
            </w:r>
            <w:r w:rsidR="00D63535">
              <w:rPr>
                <w:b/>
              </w:rPr>
              <w:t xml:space="preserve"> à </w:t>
            </w:r>
            <w:r w:rsidR="00D63535" w:rsidRPr="00216A3D">
              <w:rPr>
                <w:b/>
              </w:rPr>
              <w:t>S</w:t>
            </w:r>
            <w:r w:rsidR="00D63535">
              <w:rPr>
                <w:b/>
                <w:vertAlign w:val="subscript"/>
              </w:rPr>
              <w:t>5</w:t>
            </w:r>
            <w:r w:rsidR="00D63535">
              <w:rPr>
                <w:b/>
              </w:rPr>
              <w:t xml:space="preserve"> peu</w:t>
            </w:r>
            <w:r>
              <w:rPr>
                <w:b/>
              </w:rPr>
              <w:t>ven</w:t>
            </w:r>
            <w:r w:rsidR="00D63535">
              <w:rPr>
                <w:b/>
              </w:rPr>
              <w:t xml:space="preserve">t </w:t>
            </w:r>
            <w:r w:rsidR="00D14DC7">
              <w:rPr>
                <w:b/>
              </w:rPr>
              <w:t xml:space="preserve">être </w:t>
            </w:r>
            <w:r>
              <w:rPr>
                <w:b/>
              </w:rPr>
              <w:t xml:space="preserve">préparées </w:t>
            </w:r>
            <w:r w:rsidR="00D14DC7">
              <w:rPr>
                <w:b/>
              </w:rPr>
              <w:t xml:space="preserve">à partir de </w:t>
            </w:r>
            <w:r w:rsidR="007B5496" w:rsidRPr="00277CFB">
              <w:rPr>
                <w:b/>
              </w:rPr>
              <w:t>s</w:t>
            </w:r>
            <w:r w:rsidR="0093404F">
              <w:rPr>
                <w:b/>
              </w:rPr>
              <w:t xml:space="preserve">ulfate de cuivre </w:t>
            </w:r>
            <w:r w:rsidR="007B5496" w:rsidRPr="00277CFB">
              <w:rPr>
                <w:b/>
              </w:rPr>
              <w:t>hydraté</w:t>
            </w:r>
            <w:r w:rsidR="0093404F">
              <w:rPr>
                <w:b/>
              </w:rPr>
              <w:t xml:space="preserve">. </w:t>
            </w:r>
            <w:r w:rsidR="00D63535" w:rsidRPr="0093404F">
              <w:rPr>
                <w:b/>
              </w:rPr>
              <w:t xml:space="preserve">La solution </w:t>
            </w:r>
            <w:r w:rsidR="00D63535" w:rsidRPr="00216A3D">
              <w:rPr>
                <w:b/>
              </w:rPr>
              <w:t>S</w:t>
            </w:r>
            <w:r w:rsidR="00D63535" w:rsidRPr="0093404F">
              <w:rPr>
                <w:b/>
                <w:vertAlign w:val="subscript"/>
              </w:rPr>
              <w:t>x</w:t>
            </w:r>
            <w:r w:rsidR="00D63535" w:rsidRPr="0093404F">
              <w:rPr>
                <w:b/>
              </w:rPr>
              <w:t xml:space="preserve"> de bouillie bordelaise fournie au candidat </w:t>
            </w:r>
            <w:r>
              <w:rPr>
                <w:b/>
              </w:rPr>
              <w:t>ser</w:t>
            </w:r>
            <w:r w:rsidR="00D63535" w:rsidRPr="0093404F">
              <w:rPr>
                <w:b/>
              </w:rPr>
              <w:t xml:space="preserve">a </w:t>
            </w:r>
            <w:r w:rsidR="00AD4F99">
              <w:rPr>
                <w:b/>
              </w:rPr>
              <w:t>préparée</w:t>
            </w:r>
            <w:r w:rsidR="0093404F">
              <w:rPr>
                <w:b/>
              </w:rPr>
              <w:t xml:space="preserve"> </w:t>
            </w:r>
            <w:r w:rsidR="003D6609">
              <w:rPr>
                <w:b/>
              </w:rPr>
              <w:t>afin</w:t>
            </w:r>
            <w:r w:rsidR="0093404F">
              <w:rPr>
                <w:b/>
              </w:rPr>
              <w:t xml:space="preserve"> qu’il puisse exploiter convenablement sa courbe d’étalonnage</w:t>
            </w:r>
            <w:r w:rsidR="00AD4F99">
              <w:rPr>
                <w:b/>
              </w:rPr>
              <w:t xml:space="preserve"> et expliquer si cette solution peut être utilisée en agriculture biologique.</w:t>
            </w:r>
          </w:p>
        </w:tc>
      </w:tr>
    </w:tbl>
    <w:p w:rsidR="007B5496" w:rsidRDefault="007B5496" w:rsidP="00511500">
      <w:pPr>
        <w:pStyle w:val="ECEcorps"/>
      </w:pPr>
    </w:p>
    <w:p w:rsidR="007B5496" w:rsidRDefault="007B5496">
      <w:pPr>
        <w:spacing w:line="240" w:lineRule="auto"/>
        <w:jc w:val="left"/>
        <w:rPr>
          <w:color w:val="auto"/>
        </w:rPr>
      </w:pPr>
      <w:r>
        <w:br w:type="page"/>
      </w:r>
    </w:p>
    <w:p w:rsidR="00A12834" w:rsidRPr="002A1FAB" w:rsidRDefault="00A12834" w:rsidP="00511500">
      <w:pPr>
        <w:pStyle w:val="ECEcorps"/>
      </w:pPr>
    </w:p>
    <w:p w:rsidR="0008058B" w:rsidRPr="002A1FAB" w:rsidRDefault="0008058B" w:rsidP="00BE1AE7">
      <w:pPr>
        <w:pStyle w:val="ECEfiche"/>
        <w:rPr>
          <w:b/>
          <w:color w:val="auto"/>
        </w:rPr>
      </w:pPr>
      <w:bookmarkStart w:id="6" w:name="_Toc266141528"/>
      <w:bookmarkStart w:id="7" w:name="_Toc266306017"/>
      <w:bookmarkStart w:id="8" w:name="_Toc266361600"/>
      <w:bookmarkStart w:id="9" w:name="_Toc402878290"/>
      <w:bookmarkStart w:id="10" w:name="_Toc503261139"/>
      <w:r w:rsidRPr="002A1FAB">
        <w:rPr>
          <w:color w:val="auto"/>
        </w:rPr>
        <w:t xml:space="preserve">II. LISTE DE MATÉRIEL DESTINÉE AUX </w:t>
      </w:r>
      <w:r w:rsidR="008E7248" w:rsidRPr="002A1FAB">
        <w:rPr>
          <w:color w:val="auto"/>
        </w:rPr>
        <w:t xml:space="preserve">ÉVALUATEURS </w:t>
      </w:r>
      <w:r w:rsidRPr="002A1FAB">
        <w:rPr>
          <w:color w:val="auto"/>
        </w:rPr>
        <w:t>ET AU PERSONNEL DE LABORATOIRE</w:t>
      </w:r>
      <w:bookmarkEnd w:id="6"/>
      <w:bookmarkEnd w:id="7"/>
      <w:bookmarkEnd w:id="8"/>
      <w:bookmarkEnd w:id="9"/>
      <w:bookmarkEnd w:id="10"/>
    </w:p>
    <w:p w:rsidR="0008058B" w:rsidRPr="002A1FAB" w:rsidRDefault="0008058B" w:rsidP="000730EC">
      <w:pPr>
        <w:pStyle w:val="ECEcorps"/>
      </w:pPr>
    </w:p>
    <w:p w:rsidR="0008058B" w:rsidRPr="002A1FAB" w:rsidRDefault="00486CC1" w:rsidP="00180BB9">
      <w:pPr>
        <w:pStyle w:val="ECEbordure"/>
      </w:pPr>
      <w:r w:rsidRPr="002A1FAB">
        <w:t>La version modifiable de l’ÉNONCÉ DESTINÉ AU CANDIDAT jointe à la version .pdf vous permet</w:t>
      </w:r>
      <w:r w:rsidR="008E7A74">
        <w:t>tra</w:t>
      </w:r>
      <w:r w:rsidRPr="002A1FAB">
        <w:t xml:space="preserve"> d’adapter le sujet à votre matériel. Cette adaptation ne d</w:t>
      </w:r>
      <w:r w:rsidR="008E7A74">
        <w:t>evra</w:t>
      </w:r>
      <w:r w:rsidRPr="002A1FAB">
        <w:t xml:space="preserve"> entraîner EN AUCUN CAS de modifications dans le déroulement de l’évaluation</w:t>
      </w:r>
      <w:r w:rsidR="00C60767">
        <w:t>.</w:t>
      </w:r>
    </w:p>
    <w:p w:rsidR="004E7C94" w:rsidRDefault="004E7C94" w:rsidP="004E7C94">
      <w:pPr>
        <w:rPr>
          <w:b/>
        </w:rPr>
      </w:pPr>
    </w:p>
    <w:p w:rsidR="004E7C94" w:rsidRPr="00B015CB" w:rsidRDefault="00D14DC7" w:rsidP="00B015CB">
      <w:pPr>
        <w:pStyle w:val="ECEcorps"/>
        <w:rPr>
          <w:b/>
        </w:rPr>
      </w:pPr>
      <w:r>
        <w:rPr>
          <w:b/>
        </w:rPr>
        <w:t>La préparation des</w:t>
      </w:r>
      <w:r w:rsidRPr="00277CFB">
        <w:rPr>
          <w:b/>
        </w:rPr>
        <w:t xml:space="preserve"> solutions </w:t>
      </w:r>
      <w:r w:rsidRPr="00216A3D">
        <w:rPr>
          <w:b/>
        </w:rPr>
        <w:t>S</w:t>
      </w:r>
      <w:r>
        <w:rPr>
          <w:b/>
          <w:vertAlign w:val="subscript"/>
        </w:rPr>
        <w:t>1</w:t>
      </w:r>
      <w:r>
        <w:rPr>
          <w:b/>
        </w:rPr>
        <w:t xml:space="preserve"> à </w:t>
      </w:r>
      <w:r w:rsidRPr="00216A3D">
        <w:rPr>
          <w:b/>
        </w:rPr>
        <w:t>S</w:t>
      </w:r>
      <w:r>
        <w:rPr>
          <w:b/>
          <w:vertAlign w:val="subscript"/>
        </w:rPr>
        <w:t>5</w:t>
      </w:r>
      <w:r>
        <w:rPr>
          <w:b/>
        </w:rPr>
        <w:t xml:space="preserve"> peut être réalisée à partir de </w:t>
      </w:r>
      <w:r w:rsidRPr="00277CFB">
        <w:rPr>
          <w:b/>
        </w:rPr>
        <w:t>s</w:t>
      </w:r>
      <w:r>
        <w:rPr>
          <w:b/>
        </w:rPr>
        <w:t xml:space="preserve">ulfate de cuivre </w:t>
      </w:r>
      <w:r w:rsidRPr="00277CFB">
        <w:rPr>
          <w:b/>
        </w:rPr>
        <w:t>hydraté</w:t>
      </w:r>
      <w:r>
        <w:rPr>
          <w:b/>
        </w:rPr>
        <w:t xml:space="preserve">. </w:t>
      </w:r>
      <w:r w:rsidRPr="0093404F">
        <w:rPr>
          <w:b/>
        </w:rPr>
        <w:t xml:space="preserve">La solution </w:t>
      </w:r>
      <w:r w:rsidRPr="00216A3D">
        <w:rPr>
          <w:b/>
        </w:rPr>
        <w:t>S</w:t>
      </w:r>
      <w:r w:rsidRPr="0093404F">
        <w:rPr>
          <w:b/>
          <w:vertAlign w:val="subscript"/>
        </w:rPr>
        <w:t>x</w:t>
      </w:r>
      <w:r w:rsidRPr="0093404F">
        <w:rPr>
          <w:b/>
        </w:rPr>
        <w:t xml:space="preserve"> de bouillie bordelaise fournie au candidat devra être </w:t>
      </w:r>
      <w:r>
        <w:rPr>
          <w:b/>
        </w:rPr>
        <w:t>préparée en conséquence afin qu’il puisse exploiter convenablement sa courbe d’étalonnage et expliquer si cette solution peut être utilisée en agriculture biologique.</w:t>
      </w:r>
    </w:p>
    <w:p w:rsidR="0008058B" w:rsidRPr="002A1FAB" w:rsidRDefault="0008058B" w:rsidP="000730EC">
      <w:pPr>
        <w:pStyle w:val="ECEcorps"/>
      </w:pPr>
    </w:p>
    <w:p w:rsidR="007B7494" w:rsidRPr="002A1FAB" w:rsidRDefault="0008058B" w:rsidP="00246331">
      <w:pPr>
        <w:pStyle w:val="ECEtitre"/>
        <w:rPr>
          <w:rFonts w:eastAsia="Arial Unicode MS"/>
        </w:rPr>
      </w:pPr>
      <w:r w:rsidRPr="002A1FAB">
        <w:rPr>
          <w:rFonts w:eastAsia="Arial Unicode MS"/>
        </w:rPr>
        <w:t xml:space="preserve">Paillasse </w:t>
      </w:r>
      <w:r w:rsidR="004B7AC0" w:rsidRPr="002A1FAB">
        <w:rPr>
          <w:rFonts w:eastAsia="Arial Unicode MS"/>
        </w:rPr>
        <w:t>candidats</w:t>
      </w:r>
    </w:p>
    <w:p w:rsidR="0093404F" w:rsidRPr="002A1FAB" w:rsidRDefault="0093404F" w:rsidP="004E7C94">
      <w:pPr>
        <w:pStyle w:val="ECEpuce1"/>
      </w:pPr>
      <w:r>
        <w:t>trois supports élévateurs</w:t>
      </w:r>
      <w:r w:rsidR="005370DE">
        <w:t> </w:t>
      </w:r>
    </w:p>
    <w:p w:rsidR="0093404F" w:rsidRPr="002A1FAB" w:rsidRDefault="0093404F" w:rsidP="004E7C94">
      <w:pPr>
        <w:pStyle w:val="ECEpuce1"/>
      </w:pPr>
      <w:r>
        <w:t>sept cuves en plastique</w:t>
      </w:r>
    </w:p>
    <w:p w:rsidR="0093404F" w:rsidRPr="002A1FAB" w:rsidRDefault="0093404F" w:rsidP="004E7C94">
      <w:pPr>
        <w:pStyle w:val="ECEpuce1"/>
      </w:pPr>
      <w:r>
        <w:t>une photorésistance maintenue verticalement avec un dispositif adapté</w:t>
      </w:r>
    </w:p>
    <w:p w:rsidR="0093404F" w:rsidRPr="002A1FAB" w:rsidRDefault="0093404F" w:rsidP="004E7C94">
      <w:pPr>
        <w:pStyle w:val="ECEpuce1"/>
      </w:pPr>
      <w:r w:rsidRPr="002A1FAB">
        <w:t>un multimè</w:t>
      </w:r>
      <w:r>
        <w:t>tre avec deux fils de connexion</w:t>
      </w:r>
    </w:p>
    <w:p w:rsidR="0093404F" w:rsidRPr="002A1FAB" w:rsidRDefault="0093404F" w:rsidP="004E7C94">
      <w:pPr>
        <w:pStyle w:val="ECEpuce1"/>
      </w:pPr>
      <w:r w:rsidRPr="002A1FAB">
        <w:t>un ordinateur équipé d’un logiciel tableur</w:t>
      </w:r>
      <w:r>
        <w:t>-grapheur</w:t>
      </w:r>
    </w:p>
    <w:p w:rsidR="0093404F" w:rsidRPr="002A1FAB" w:rsidRDefault="0093404F" w:rsidP="004E7C94">
      <w:pPr>
        <w:pStyle w:val="ECEpuce1"/>
      </w:pPr>
      <w:r>
        <w:t>des</w:t>
      </w:r>
      <w:r w:rsidRPr="002A1FAB">
        <w:t xml:space="preserve"> solutions de sulfate de cuivre II</w:t>
      </w:r>
      <w:r>
        <w:t xml:space="preserve"> </w:t>
      </w:r>
      <w:r w:rsidRPr="002A1FAB">
        <w:t>:</w:t>
      </w:r>
    </w:p>
    <w:p w:rsidR="0093404F" w:rsidRPr="00394A07" w:rsidRDefault="0093404F" w:rsidP="0093404F">
      <w:pPr>
        <w:pStyle w:val="ECEpuce2"/>
      </w:pPr>
      <w:r w:rsidRPr="00216A3D">
        <w:t>S</w:t>
      </w:r>
      <w:r w:rsidRPr="00394A07">
        <w:rPr>
          <w:vertAlign w:val="subscript"/>
        </w:rPr>
        <w:t>2</w:t>
      </w:r>
      <w:r w:rsidRPr="00394A07">
        <w:t xml:space="preserve"> de concentration </w:t>
      </w:r>
      <w:r w:rsidRPr="00CE74B0">
        <w:rPr>
          <w:i/>
        </w:rPr>
        <w:t>C</w:t>
      </w:r>
      <w:r w:rsidRPr="005A20E6">
        <w:rPr>
          <w:vertAlign w:val="subscript"/>
        </w:rPr>
        <w:t>2</w:t>
      </w:r>
      <w:r w:rsidRPr="00394A07">
        <w:rPr>
          <w:vertAlign w:val="subscript"/>
        </w:rPr>
        <w:t> </w:t>
      </w:r>
      <w:r w:rsidRPr="00394A07">
        <w:t>= </w:t>
      </w:r>
      <w:r>
        <w:rPr>
          <w:rFonts w:eastAsia="Times New Roman"/>
        </w:rPr>
        <w:t>2</w:t>
      </w:r>
      <w:r w:rsidRPr="00394A07">
        <w:rPr>
          <w:rFonts w:eastAsia="Times New Roman"/>
        </w:rPr>
        <w:t>,0</w:t>
      </w:r>
      <w:r w:rsidR="00CD043B">
        <w:rPr>
          <w:rFonts w:eastAsia="Times New Roman"/>
        </w:rPr>
        <w:t> </w:t>
      </w:r>
      <w:r w:rsidRPr="00394A07">
        <w:rPr>
          <w:rFonts w:eastAsia="Times New Roman"/>
        </w:rPr>
        <w:t>×</w:t>
      </w:r>
      <w:r w:rsidR="00CD043B">
        <w:rPr>
          <w:rFonts w:eastAsia="Times New Roman"/>
        </w:rPr>
        <w:t> </w:t>
      </w:r>
      <w:r w:rsidRPr="00394A07">
        <w:rPr>
          <w:rFonts w:eastAsia="Times New Roman"/>
        </w:rPr>
        <w:t>10</w:t>
      </w:r>
      <w:r>
        <w:rPr>
          <w:vertAlign w:val="superscript"/>
        </w:rPr>
        <w:t>–1</w:t>
      </w:r>
      <w:r w:rsidRPr="00394A07">
        <w:rPr>
          <w:rFonts w:eastAsia="Times New Roman"/>
          <w:vertAlign w:val="superscript"/>
        </w:rPr>
        <w:t> </w:t>
      </w:r>
      <w:r w:rsidR="00767C38">
        <w:t>mol·L</w:t>
      </w:r>
      <w:r w:rsidR="00767C38">
        <w:rPr>
          <w:vertAlign w:val="superscript"/>
        </w:rPr>
        <w:t>-1</w:t>
      </w:r>
    </w:p>
    <w:p w:rsidR="0093404F" w:rsidRPr="00394A07" w:rsidRDefault="0093404F" w:rsidP="0093404F">
      <w:pPr>
        <w:pStyle w:val="ECEpuce2"/>
      </w:pPr>
      <w:r w:rsidRPr="00216A3D">
        <w:t>S</w:t>
      </w:r>
      <w:r w:rsidRPr="00394A07">
        <w:rPr>
          <w:vertAlign w:val="subscript"/>
        </w:rPr>
        <w:t>3</w:t>
      </w:r>
      <w:r w:rsidRPr="00394A07">
        <w:t xml:space="preserve"> de concentration </w:t>
      </w:r>
      <w:r w:rsidRPr="00CE74B0">
        <w:rPr>
          <w:i/>
        </w:rPr>
        <w:t>C</w:t>
      </w:r>
      <w:r w:rsidRPr="005A20E6">
        <w:rPr>
          <w:vertAlign w:val="subscript"/>
        </w:rPr>
        <w:t>3</w:t>
      </w:r>
      <w:r w:rsidRPr="00394A07">
        <w:rPr>
          <w:vertAlign w:val="subscript"/>
        </w:rPr>
        <w:t> </w:t>
      </w:r>
      <w:r w:rsidRPr="00394A07">
        <w:t>= </w:t>
      </w:r>
      <w:r>
        <w:rPr>
          <w:rFonts w:eastAsia="Times New Roman"/>
        </w:rPr>
        <w:t>3</w:t>
      </w:r>
      <w:r w:rsidRPr="00394A07">
        <w:rPr>
          <w:rFonts w:eastAsia="Times New Roman"/>
        </w:rPr>
        <w:t>,0</w:t>
      </w:r>
      <w:r w:rsidR="00CD043B">
        <w:rPr>
          <w:rFonts w:eastAsia="Times New Roman"/>
        </w:rPr>
        <w:t> </w:t>
      </w:r>
      <w:r w:rsidRPr="00394A07">
        <w:rPr>
          <w:rFonts w:eastAsia="Times New Roman"/>
        </w:rPr>
        <w:t>×</w:t>
      </w:r>
      <w:r w:rsidR="00CD043B">
        <w:rPr>
          <w:rFonts w:eastAsia="Times New Roman"/>
        </w:rPr>
        <w:t> </w:t>
      </w:r>
      <w:r w:rsidRPr="00394A07">
        <w:rPr>
          <w:rFonts w:eastAsia="Times New Roman"/>
        </w:rPr>
        <w:t>10</w:t>
      </w:r>
      <w:r>
        <w:rPr>
          <w:vertAlign w:val="superscript"/>
        </w:rPr>
        <w:t>–1</w:t>
      </w:r>
      <w:r w:rsidRPr="00394A07">
        <w:rPr>
          <w:rFonts w:eastAsia="Times New Roman"/>
          <w:vertAlign w:val="superscript"/>
        </w:rPr>
        <w:t> </w:t>
      </w:r>
      <w:r w:rsidR="00767C38">
        <w:t>mol·L</w:t>
      </w:r>
      <w:r w:rsidR="00767C38">
        <w:rPr>
          <w:vertAlign w:val="superscript"/>
        </w:rPr>
        <w:t>-1</w:t>
      </w:r>
    </w:p>
    <w:p w:rsidR="0093404F" w:rsidRPr="00394A07" w:rsidRDefault="0093404F" w:rsidP="0093404F">
      <w:pPr>
        <w:pStyle w:val="ECEpuce2"/>
      </w:pPr>
      <w:r w:rsidRPr="00216A3D">
        <w:t>S</w:t>
      </w:r>
      <w:r w:rsidRPr="00394A07">
        <w:rPr>
          <w:vertAlign w:val="subscript"/>
        </w:rPr>
        <w:t>4</w:t>
      </w:r>
      <w:r w:rsidRPr="00394A07">
        <w:t xml:space="preserve"> de concentration </w:t>
      </w:r>
      <w:r w:rsidRPr="00CE74B0">
        <w:rPr>
          <w:i/>
        </w:rPr>
        <w:t>C</w:t>
      </w:r>
      <w:r w:rsidRPr="005A20E6">
        <w:rPr>
          <w:vertAlign w:val="subscript"/>
        </w:rPr>
        <w:t>4</w:t>
      </w:r>
      <w:r w:rsidRPr="00394A07">
        <w:rPr>
          <w:vertAlign w:val="subscript"/>
        </w:rPr>
        <w:t> </w:t>
      </w:r>
      <w:r w:rsidRPr="00394A07">
        <w:t>= </w:t>
      </w:r>
      <w:r>
        <w:rPr>
          <w:rFonts w:eastAsia="Times New Roman"/>
        </w:rPr>
        <w:t>4</w:t>
      </w:r>
      <w:r w:rsidRPr="00394A07">
        <w:rPr>
          <w:rFonts w:eastAsia="Times New Roman"/>
        </w:rPr>
        <w:t>,0</w:t>
      </w:r>
      <w:r w:rsidR="00CD043B">
        <w:rPr>
          <w:rFonts w:eastAsia="Times New Roman"/>
        </w:rPr>
        <w:t> </w:t>
      </w:r>
      <w:r w:rsidRPr="00394A07">
        <w:rPr>
          <w:rFonts w:eastAsia="Times New Roman"/>
        </w:rPr>
        <w:t>×</w:t>
      </w:r>
      <w:r w:rsidR="00CD043B">
        <w:rPr>
          <w:rFonts w:eastAsia="Times New Roman"/>
        </w:rPr>
        <w:t> </w:t>
      </w:r>
      <w:r w:rsidRPr="00394A07">
        <w:rPr>
          <w:rFonts w:eastAsia="Times New Roman"/>
        </w:rPr>
        <w:t>10</w:t>
      </w:r>
      <w:r>
        <w:rPr>
          <w:vertAlign w:val="superscript"/>
        </w:rPr>
        <w:t>–1</w:t>
      </w:r>
      <w:r w:rsidRPr="00394A07">
        <w:rPr>
          <w:rFonts w:eastAsia="Times New Roman"/>
          <w:vertAlign w:val="superscript"/>
        </w:rPr>
        <w:t> </w:t>
      </w:r>
      <w:r w:rsidR="00767C38">
        <w:t>mol·L</w:t>
      </w:r>
      <w:r w:rsidR="00767C38">
        <w:rPr>
          <w:vertAlign w:val="superscript"/>
        </w:rPr>
        <w:t>-1</w:t>
      </w:r>
    </w:p>
    <w:p w:rsidR="0093404F" w:rsidRPr="00394A07" w:rsidRDefault="0093404F" w:rsidP="0093404F">
      <w:pPr>
        <w:pStyle w:val="ECEpuce2"/>
      </w:pPr>
      <w:r w:rsidRPr="00216A3D">
        <w:t>S</w:t>
      </w:r>
      <w:r w:rsidRPr="00394A07">
        <w:rPr>
          <w:vertAlign w:val="subscript"/>
        </w:rPr>
        <w:t>5</w:t>
      </w:r>
      <w:r w:rsidRPr="00394A07">
        <w:t xml:space="preserve"> de concentration </w:t>
      </w:r>
      <w:r w:rsidRPr="00CE74B0">
        <w:rPr>
          <w:i/>
        </w:rPr>
        <w:t>C</w:t>
      </w:r>
      <w:r w:rsidRPr="005A20E6">
        <w:rPr>
          <w:vertAlign w:val="subscript"/>
        </w:rPr>
        <w:t>5</w:t>
      </w:r>
      <w:r w:rsidRPr="00394A07">
        <w:rPr>
          <w:vertAlign w:val="subscript"/>
        </w:rPr>
        <w:t> </w:t>
      </w:r>
      <w:r w:rsidRPr="00394A07">
        <w:t>= </w:t>
      </w:r>
      <w:r>
        <w:rPr>
          <w:rFonts w:eastAsia="Times New Roman"/>
        </w:rPr>
        <w:t>5</w:t>
      </w:r>
      <w:r w:rsidRPr="00394A07">
        <w:rPr>
          <w:rFonts w:eastAsia="Times New Roman"/>
        </w:rPr>
        <w:t>,0</w:t>
      </w:r>
      <w:r w:rsidR="00CD043B">
        <w:rPr>
          <w:rFonts w:eastAsia="Times New Roman"/>
        </w:rPr>
        <w:t> </w:t>
      </w:r>
      <w:r w:rsidRPr="00394A07">
        <w:rPr>
          <w:rFonts w:eastAsia="Times New Roman"/>
        </w:rPr>
        <w:t>×</w:t>
      </w:r>
      <w:r w:rsidR="00CD043B">
        <w:rPr>
          <w:rFonts w:eastAsia="Times New Roman"/>
        </w:rPr>
        <w:t> </w:t>
      </w:r>
      <w:r w:rsidRPr="00394A07">
        <w:rPr>
          <w:rFonts w:eastAsia="Times New Roman"/>
        </w:rPr>
        <w:t>10</w:t>
      </w:r>
      <w:r>
        <w:rPr>
          <w:vertAlign w:val="superscript"/>
        </w:rPr>
        <w:t>–1</w:t>
      </w:r>
      <w:r w:rsidRPr="00394A07">
        <w:rPr>
          <w:rFonts w:eastAsia="Times New Roman"/>
        </w:rPr>
        <w:t> </w:t>
      </w:r>
      <w:r w:rsidR="00767C38">
        <w:t>mol·L</w:t>
      </w:r>
      <w:r w:rsidR="00767C38">
        <w:rPr>
          <w:vertAlign w:val="superscript"/>
        </w:rPr>
        <w:t>-1</w:t>
      </w:r>
    </w:p>
    <w:p w:rsidR="0093404F" w:rsidRDefault="0093404F" w:rsidP="004E7C94">
      <w:pPr>
        <w:pStyle w:val="ECEpuce1"/>
      </w:pPr>
      <w:r>
        <w:t xml:space="preserve">une solution </w:t>
      </w:r>
      <w:r w:rsidRPr="00216A3D">
        <w:t>S</w:t>
      </w:r>
      <w:r w:rsidRPr="003F6030">
        <w:rPr>
          <w:vertAlign w:val="subscript"/>
        </w:rPr>
        <w:t>x</w:t>
      </w:r>
      <w:r>
        <w:t xml:space="preserve"> de bouillie bordelaise de concentration </w:t>
      </w:r>
      <w:r w:rsidR="004F4462">
        <w:t xml:space="preserve">en sulfate de cuivre </w:t>
      </w:r>
      <w:r>
        <w:t>inconnue (à choisir par l’établissement entre</w:t>
      </w:r>
      <w:r w:rsidRPr="00394A07">
        <w:t xml:space="preserve"> 11 g</w:t>
      </w:r>
      <w:r w:rsidR="00767C38">
        <w:t>·</w:t>
      </w:r>
      <w:r w:rsidRPr="00394A07">
        <w:t>L</w:t>
      </w:r>
      <w:r w:rsidRPr="008E7A74">
        <w:rPr>
          <w:rFonts w:eastAsia="Times New Roman"/>
          <w:vertAlign w:val="superscript"/>
        </w:rPr>
        <w:t>–</w:t>
      </w:r>
      <w:r w:rsidRPr="00394A07">
        <w:rPr>
          <w:rFonts w:eastAsia="Times New Roman"/>
          <w:vertAlign w:val="superscript"/>
        </w:rPr>
        <w:t>1</w:t>
      </w:r>
      <w:r w:rsidRPr="00394A07">
        <w:t xml:space="preserve"> et 29 g</w:t>
      </w:r>
      <w:r w:rsidR="00767C38">
        <w:t>·</w:t>
      </w:r>
      <w:r w:rsidRPr="00394A07">
        <w:t>L</w:t>
      </w:r>
      <w:r w:rsidRPr="008E7A74">
        <w:rPr>
          <w:rFonts w:eastAsia="Times New Roman"/>
          <w:vertAlign w:val="superscript"/>
        </w:rPr>
        <w:t>–</w:t>
      </w:r>
      <w:r w:rsidRPr="00394A07">
        <w:rPr>
          <w:rFonts w:eastAsia="Times New Roman"/>
          <w:vertAlign w:val="superscript"/>
        </w:rPr>
        <w:t>1</w:t>
      </w:r>
      <w:r w:rsidR="004E7C94">
        <w:t xml:space="preserve">, </w:t>
      </w:r>
      <w:r>
        <w:t xml:space="preserve">chaque solution </w:t>
      </w:r>
      <w:r w:rsidRPr="00216A3D">
        <w:t>S</w:t>
      </w:r>
      <w:r w:rsidRPr="005F4A23">
        <w:rPr>
          <w:vertAlign w:val="subscript"/>
        </w:rPr>
        <w:t>x</w:t>
      </w:r>
      <w:r>
        <w:t xml:space="preserve"> p</w:t>
      </w:r>
      <w:r w:rsidR="005E5584">
        <w:t>ouvant</w:t>
      </w:r>
      <w:r>
        <w:t xml:space="preserve"> être différente des autres s’il y a plusieurs postes)</w:t>
      </w:r>
      <w:r w:rsidR="00E3321D">
        <w:t xml:space="preserve">. A défaut, préparer une solution de sulfate de cuivre intermédiaire entre              </w:t>
      </w:r>
      <w:r w:rsidR="00E3321D">
        <w:rPr>
          <w:rFonts w:eastAsia="Times New Roman"/>
        </w:rPr>
        <w:t>1</w:t>
      </w:r>
      <w:r w:rsidR="00E3321D" w:rsidRPr="00394A07">
        <w:rPr>
          <w:rFonts w:eastAsia="Times New Roman"/>
        </w:rPr>
        <w:t>,0</w:t>
      </w:r>
      <w:r w:rsidR="00E3321D">
        <w:rPr>
          <w:rFonts w:eastAsia="Times New Roman"/>
        </w:rPr>
        <w:t> </w:t>
      </w:r>
      <w:r w:rsidR="00E3321D" w:rsidRPr="00394A07">
        <w:rPr>
          <w:rFonts w:eastAsia="Times New Roman"/>
        </w:rPr>
        <w:t>×</w:t>
      </w:r>
      <w:r w:rsidR="00E3321D">
        <w:rPr>
          <w:rFonts w:eastAsia="Times New Roman"/>
        </w:rPr>
        <w:t> </w:t>
      </w:r>
      <w:r w:rsidR="00E3321D" w:rsidRPr="00394A07">
        <w:rPr>
          <w:rFonts w:eastAsia="Times New Roman"/>
        </w:rPr>
        <w:t>10</w:t>
      </w:r>
      <w:r w:rsidR="00E3321D">
        <w:rPr>
          <w:vertAlign w:val="superscript"/>
        </w:rPr>
        <w:t>–1</w:t>
      </w:r>
      <w:r w:rsidR="00E3321D">
        <w:rPr>
          <w:rFonts w:eastAsia="Times New Roman"/>
          <w:vertAlign w:val="superscript"/>
        </w:rPr>
        <w:t> </w:t>
      </w:r>
      <w:r w:rsidR="00E3321D" w:rsidRPr="00394A07">
        <w:rPr>
          <w:rFonts w:eastAsia="Times New Roman"/>
        </w:rPr>
        <w:t>mol</w:t>
      </w:r>
      <w:r w:rsidR="00767C38">
        <w:rPr>
          <w:rFonts w:eastAsia="Times New Roman"/>
        </w:rPr>
        <w:t>·</w:t>
      </w:r>
      <w:r w:rsidR="00E3321D" w:rsidRPr="00394A07">
        <w:rPr>
          <w:rFonts w:eastAsia="Times New Roman"/>
        </w:rPr>
        <w:t>L</w:t>
      </w:r>
      <w:r w:rsidR="00E3321D">
        <w:rPr>
          <w:vertAlign w:val="superscript"/>
        </w:rPr>
        <w:t>–1</w:t>
      </w:r>
      <w:r w:rsidR="00E3321D">
        <w:t xml:space="preserve"> et </w:t>
      </w:r>
      <w:r w:rsidR="00E3321D">
        <w:rPr>
          <w:rFonts w:eastAsia="Times New Roman"/>
        </w:rPr>
        <w:t>2</w:t>
      </w:r>
      <w:r w:rsidR="00E3321D" w:rsidRPr="00394A07">
        <w:rPr>
          <w:rFonts w:eastAsia="Times New Roman"/>
        </w:rPr>
        <w:t>,0</w:t>
      </w:r>
      <w:r w:rsidR="00E3321D">
        <w:rPr>
          <w:rFonts w:eastAsia="Times New Roman"/>
        </w:rPr>
        <w:t> </w:t>
      </w:r>
      <w:r w:rsidR="00E3321D" w:rsidRPr="00394A07">
        <w:rPr>
          <w:rFonts w:eastAsia="Times New Roman"/>
        </w:rPr>
        <w:t>×</w:t>
      </w:r>
      <w:r w:rsidR="00E3321D">
        <w:rPr>
          <w:rFonts w:eastAsia="Times New Roman"/>
        </w:rPr>
        <w:t> </w:t>
      </w:r>
      <w:r w:rsidR="00E3321D" w:rsidRPr="00394A07">
        <w:rPr>
          <w:rFonts w:eastAsia="Times New Roman"/>
        </w:rPr>
        <w:t>10</w:t>
      </w:r>
      <w:r w:rsidR="00E3321D">
        <w:rPr>
          <w:vertAlign w:val="superscript"/>
        </w:rPr>
        <w:t>–1</w:t>
      </w:r>
      <w:r w:rsidR="00E3321D" w:rsidRPr="00394A07">
        <w:rPr>
          <w:rFonts w:eastAsia="Times New Roman"/>
          <w:vertAlign w:val="superscript"/>
        </w:rPr>
        <w:t> </w:t>
      </w:r>
      <w:r w:rsidR="00E3321D" w:rsidRPr="00394A07">
        <w:rPr>
          <w:rFonts w:eastAsia="Times New Roman"/>
        </w:rPr>
        <w:t>mol</w:t>
      </w:r>
      <w:r w:rsidR="00767C38">
        <w:rPr>
          <w:rFonts w:eastAsia="Times New Roman"/>
        </w:rPr>
        <w:t>·</w:t>
      </w:r>
      <w:r w:rsidR="00E3321D" w:rsidRPr="00394A07">
        <w:rPr>
          <w:rFonts w:eastAsia="Times New Roman"/>
        </w:rPr>
        <w:t>L</w:t>
      </w:r>
      <w:r w:rsidR="00E3321D">
        <w:rPr>
          <w:vertAlign w:val="superscript"/>
        </w:rPr>
        <w:t>–1</w:t>
      </w:r>
    </w:p>
    <w:p w:rsidR="0093404F" w:rsidRDefault="0093404F" w:rsidP="004E7C94">
      <w:pPr>
        <w:pStyle w:val="ECEpuce1"/>
      </w:pPr>
      <w:r>
        <w:t>des fioles jaugées de 50</w:t>
      </w:r>
      <w:r w:rsidR="00BE048A">
        <w:t>,0</w:t>
      </w:r>
      <w:r>
        <w:t> mL et 100</w:t>
      </w:r>
      <w:r w:rsidR="00BE048A">
        <w:t>,0</w:t>
      </w:r>
      <w:r>
        <w:t> mL munies d’un bouchon</w:t>
      </w:r>
    </w:p>
    <w:p w:rsidR="0093404F" w:rsidRDefault="0093404F" w:rsidP="004E7C94">
      <w:pPr>
        <w:pStyle w:val="ECEpuce1"/>
      </w:pPr>
      <w:r>
        <w:t>des pipettes jaugées de 5</w:t>
      </w:r>
      <w:r w:rsidR="00BE048A">
        <w:t>,0</w:t>
      </w:r>
      <w:r>
        <w:t> mL, 10</w:t>
      </w:r>
      <w:r w:rsidR="00BE048A">
        <w:t>,0</w:t>
      </w:r>
      <w:r>
        <w:t> mL et 25</w:t>
      </w:r>
      <w:r w:rsidR="00BE048A">
        <w:t>,0</w:t>
      </w:r>
      <w:r>
        <w:t> mL</w:t>
      </w:r>
    </w:p>
    <w:p w:rsidR="0093404F" w:rsidRDefault="0093404F" w:rsidP="004E7C94">
      <w:pPr>
        <w:pStyle w:val="ECEpuce1"/>
      </w:pPr>
      <w:r>
        <w:t>un système de pipetage adapté</w:t>
      </w:r>
    </w:p>
    <w:p w:rsidR="0093404F" w:rsidRDefault="0093404F" w:rsidP="004E7C94">
      <w:pPr>
        <w:pStyle w:val="ECEpuce1"/>
      </w:pPr>
      <w:r>
        <w:t>trois béchers de 50 mL</w:t>
      </w:r>
    </w:p>
    <w:p w:rsidR="0093404F" w:rsidRPr="002A1FAB" w:rsidRDefault="0093404F" w:rsidP="004E7C94">
      <w:pPr>
        <w:pStyle w:val="ECEpuce1"/>
      </w:pPr>
      <w:r>
        <w:t>une pissette d’eau distillée</w:t>
      </w:r>
    </w:p>
    <w:p w:rsidR="0093404F" w:rsidRPr="002A1FAB" w:rsidRDefault="0093404F" w:rsidP="004E7C94">
      <w:pPr>
        <w:pStyle w:val="ECEpuce1"/>
      </w:pPr>
      <w:r>
        <w:t>du papier absorbant</w:t>
      </w:r>
    </w:p>
    <w:p w:rsidR="0093404F" w:rsidRDefault="0093404F" w:rsidP="004E7C94">
      <w:pPr>
        <w:pStyle w:val="ECEpuce1"/>
      </w:pPr>
      <w:r w:rsidRPr="002A1FAB">
        <w:t>sept pipettes P</w:t>
      </w:r>
      <w:r>
        <w:t>asteur</w:t>
      </w:r>
      <w:r w:rsidRPr="002A1FAB">
        <w:t xml:space="preserve"> souples</w:t>
      </w:r>
    </w:p>
    <w:p w:rsidR="0093404F" w:rsidRPr="002A1FAB" w:rsidRDefault="0093404F" w:rsidP="004E7C94">
      <w:pPr>
        <w:pStyle w:val="ECEpuce1"/>
      </w:pPr>
      <w:r>
        <w:t>un crayon à verre</w:t>
      </w:r>
    </w:p>
    <w:p w:rsidR="0008058B" w:rsidRDefault="0008058B" w:rsidP="000730EC">
      <w:pPr>
        <w:pStyle w:val="ECEcorps"/>
        <w:rPr>
          <w:rFonts w:eastAsia="Arial Unicode MS"/>
        </w:rPr>
      </w:pPr>
    </w:p>
    <w:p w:rsidR="00DF7DF4" w:rsidRPr="002A1FAB" w:rsidRDefault="00DF7DF4" w:rsidP="000730EC">
      <w:pPr>
        <w:pStyle w:val="ECEcorps"/>
        <w:rPr>
          <w:rFonts w:eastAsia="Arial Unicode MS"/>
        </w:rPr>
      </w:pPr>
    </w:p>
    <w:p w:rsidR="0008058B" w:rsidRPr="002A1FAB" w:rsidRDefault="0008058B" w:rsidP="008C5E45">
      <w:pPr>
        <w:pStyle w:val="ECEtitre"/>
        <w:rPr>
          <w:rFonts w:eastAsia="Arial Unicode MS"/>
        </w:rPr>
      </w:pPr>
      <w:r w:rsidRPr="002A1FAB">
        <w:rPr>
          <w:rFonts w:eastAsia="Arial Unicode MS"/>
        </w:rPr>
        <w:t>Paillasse professeur</w:t>
      </w:r>
    </w:p>
    <w:p w:rsidR="009D763A" w:rsidRDefault="004E30EB" w:rsidP="004E7C94">
      <w:pPr>
        <w:pStyle w:val="ECEpuce1"/>
      </w:pPr>
      <w:r w:rsidRPr="005F4A23">
        <w:t>un laser</w:t>
      </w:r>
      <w:r w:rsidR="009D763A" w:rsidRPr="005F4A23">
        <w:t xml:space="preserve"> de longueur d’onde </w:t>
      </w:r>
      <w:r w:rsidR="00812383" w:rsidRPr="00485FDB">
        <w:rPr>
          <w:i/>
        </w:rPr>
        <w:sym w:font="Symbol" w:char="F06C"/>
      </w:r>
      <w:r w:rsidR="00812383" w:rsidRPr="005F4A23">
        <w:t> </w:t>
      </w:r>
      <w:r w:rsidR="00D94353">
        <w:t>adaptée</w:t>
      </w:r>
      <w:r w:rsidR="00246331" w:rsidRPr="005F4A23">
        <w:t xml:space="preserve">, </w:t>
      </w:r>
      <w:r w:rsidR="005F4A23">
        <w:t>positionn</w:t>
      </w:r>
      <w:r w:rsidR="00246331" w:rsidRPr="005F4A23">
        <w:t>é sur un support ou fixé à une potence</w:t>
      </w:r>
      <w:r w:rsidR="00715A09">
        <w:t xml:space="preserve"> pour chaque poste élève</w:t>
      </w:r>
      <w:r w:rsidR="005D1B20">
        <w:t> </w:t>
      </w:r>
    </w:p>
    <w:p w:rsidR="004E7C94" w:rsidRDefault="004E7C94" w:rsidP="004E7C94">
      <w:pPr>
        <w:pStyle w:val="ECEpuce1"/>
      </w:pPr>
      <w:r>
        <w:t>une solution de secours S</w:t>
      </w:r>
      <w:r>
        <w:rPr>
          <w:vertAlign w:val="subscript"/>
        </w:rPr>
        <w:t>1</w:t>
      </w:r>
      <w:r>
        <w:t xml:space="preserve"> de concentration </w:t>
      </w:r>
      <w:r w:rsidRPr="005E5584">
        <w:rPr>
          <w:i/>
        </w:rPr>
        <w:t>C</w:t>
      </w:r>
      <w:r w:rsidRPr="005E5584">
        <w:rPr>
          <w:i/>
          <w:vertAlign w:val="subscript"/>
        </w:rPr>
        <w:t>1</w:t>
      </w:r>
      <w:r>
        <w:t> = </w:t>
      </w:r>
      <w:r w:rsidRPr="002A1FAB">
        <w:t>1,0</w:t>
      </w:r>
      <w:r w:rsidR="005A20E6">
        <w:t> </w:t>
      </w:r>
      <w:r w:rsidRPr="002A1FAB">
        <w:t>×</w:t>
      </w:r>
      <w:r w:rsidR="005A20E6">
        <w:t> </w:t>
      </w:r>
      <w:r w:rsidRPr="002A1FAB">
        <w:t>10</w:t>
      </w:r>
      <w:r>
        <w:rPr>
          <w:vertAlign w:val="superscript"/>
        </w:rPr>
        <w:t>–</w:t>
      </w:r>
      <w:r w:rsidRPr="004145F4">
        <w:rPr>
          <w:vertAlign w:val="superscript"/>
        </w:rPr>
        <w:t>1</w:t>
      </w:r>
      <w:r>
        <w:t> mol</w:t>
      </w:r>
      <w:r w:rsidR="00767C38">
        <w:rPr>
          <w:rFonts w:ascii="Estrangelo Edessa" w:hAnsi="Estrangelo Edessa" w:cs="Estrangelo Edessa"/>
        </w:rPr>
        <w:t>·</w:t>
      </w:r>
      <w:r>
        <w:t>L</w:t>
      </w:r>
      <w:r w:rsidR="005E5584">
        <w:rPr>
          <w:vertAlign w:val="superscript"/>
        </w:rPr>
        <w:t>-</w:t>
      </w:r>
      <w:r>
        <w:rPr>
          <w:vertAlign w:val="superscript"/>
        </w:rPr>
        <w:t>1</w:t>
      </w:r>
      <w:r w:rsidR="005E5584">
        <w:t xml:space="preserve"> en sulfate de cuivre</w:t>
      </w:r>
    </w:p>
    <w:p w:rsidR="004E7C94" w:rsidRDefault="004E7C94" w:rsidP="004E7C94">
      <w:pPr>
        <w:rPr>
          <w:b/>
        </w:rPr>
      </w:pPr>
    </w:p>
    <w:p w:rsidR="0008058B" w:rsidRPr="002A1FAB" w:rsidRDefault="0008058B" w:rsidP="000730EC">
      <w:pPr>
        <w:pStyle w:val="ECEcorps"/>
      </w:pPr>
    </w:p>
    <w:p w:rsidR="0008058B" w:rsidRPr="002A1FAB" w:rsidRDefault="0008058B" w:rsidP="008C5E45">
      <w:pPr>
        <w:pStyle w:val="ECEtitre"/>
        <w:rPr>
          <w:rFonts w:eastAsia="Arial Unicode MS"/>
        </w:rPr>
      </w:pPr>
      <w:r w:rsidRPr="002A1FAB">
        <w:rPr>
          <w:rFonts w:eastAsia="Arial Unicode MS"/>
        </w:rPr>
        <w:t xml:space="preserve">Documents mis à disposition des </w:t>
      </w:r>
      <w:r w:rsidR="004B7AC0" w:rsidRPr="002A1FAB">
        <w:rPr>
          <w:rFonts w:eastAsia="Arial Unicode MS"/>
        </w:rPr>
        <w:t>candidats</w:t>
      </w:r>
    </w:p>
    <w:p w:rsidR="0008058B" w:rsidRPr="002A1FAB" w:rsidRDefault="0047537C" w:rsidP="004E7C94">
      <w:pPr>
        <w:pStyle w:val="ECEpuce1"/>
      </w:pPr>
      <w:r w:rsidRPr="002A1FAB">
        <w:t xml:space="preserve">une </w:t>
      </w:r>
      <w:r w:rsidR="004E30EB" w:rsidRPr="002A1FAB">
        <w:t>n</w:t>
      </w:r>
      <w:r w:rsidR="009D763A" w:rsidRPr="002A1FAB">
        <w:t xml:space="preserve">otice </w:t>
      </w:r>
      <w:r w:rsidR="00487D73" w:rsidRPr="002A1FAB">
        <w:t>d’utilisation du multimètre</w:t>
      </w:r>
      <w:r w:rsidR="005D1B20">
        <w:t> </w:t>
      </w:r>
    </w:p>
    <w:p w:rsidR="0047537C" w:rsidRPr="002A1FAB" w:rsidRDefault="0047537C" w:rsidP="004E7C94">
      <w:pPr>
        <w:pStyle w:val="ECEpuce1"/>
      </w:pPr>
      <w:r w:rsidRPr="002A1FAB">
        <w:t xml:space="preserve">une </w:t>
      </w:r>
      <w:r w:rsidR="004E30EB" w:rsidRPr="002A1FAB">
        <w:t>n</w:t>
      </w:r>
      <w:r w:rsidR="009D763A" w:rsidRPr="002A1FAB">
        <w:t>otice</w:t>
      </w:r>
      <w:r w:rsidR="00487D73" w:rsidRPr="002A1FAB">
        <w:t xml:space="preserve"> d’utilisation du logiciel tableur</w:t>
      </w:r>
      <w:r w:rsidR="00EE2FFA">
        <w:t>-</w:t>
      </w:r>
      <w:r w:rsidR="00487D73" w:rsidRPr="002A1FAB">
        <w:t>grapheur</w:t>
      </w:r>
      <w:r w:rsidR="005D1B20">
        <w:t> </w:t>
      </w:r>
    </w:p>
    <w:p w:rsidR="0008058B" w:rsidRPr="002A1FAB" w:rsidRDefault="0047537C" w:rsidP="004E7C94">
      <w:pPr>
        <w:pStyle w:val="ECEpuce1"/>
      </w:pPr>
      <w:r w:rsidRPr="002A1FAB">
        <w:t>une fiche indiquant les consignes de sécurité rel</w:t>
      </w:r>
      <w:r w:rsidR="004E7C94">
        <w:t>atives à l’utilisation du laser</w:t>
      </w:r>
    </w:p>
    <w:p w:rsidR="00915AEE" w:rsidRPr="002A1FAB" w:rsidRDefault="00915AEE" w:rsidP="000730EC">
      <w:pPr>
        <w:pStyle w:val="ECEcorps"/>
        <w:rPr>
          <w:rFonts w:eastAsia="Arial Unicode MS"/>
        </w:rPr>
      </w:pPr>
    </w:p>
    <w:p w:rsidR="00915AEE" w:rsidRPr="002A1FAB" w:rsidRDefault="00915AEE" w:rsidP="000730EC">
      <w:pPr>
        <w:pStyle w:val="ECEcorps"/>
        <w:rPr>
          <w:rFonts w:eastAsia="Arial Unicode MS"/>
        </w:rPr>
      </w:pPr>
    </w:p>
    <w:p w:rsidR="00915AEE" w:rsidRPr="002A1FAB" w:rsidRDefault="00915AEE" w:rsidP="000730EC">
      <w:pPr>
        <w:pStyle w:val="ECEcorps"/>
        <w:rPr>
          <w:rFonts w:eastAsia="Arial Unicode MS"/>
        </w:rPr>
      </w:pPr>
    </w:p>
    <w:p w:rsidR="0008058B" w:rsidRPr="002A1FAB" w:rsidRDefault="0008058B" w:rsidP="00915AEE">
      <w:pPr>
        <w:pStyle w:val="ECEcorps"/>
      </w:pPr>
      <w:r w:rsidRPr="002A1FAB">
        <w:br w:type="page"/>
      </w:r>
    </w:p>
    <w:p w:rsidR="006C3839" w:rsidRPr="00753DC5" w:rsidRDefault="006C3839" w:rsidP="006C3839">
      <w:pPr>
        <w:pStyle w:val="ECEfiche"/>
      </w:pPr>
      <w:bookmarkStart w:id="11" w:name="_Toc408587095"/>
      <w:bookmarkStart w:id="12" w:name="_Toc408945272"/>
      <w:bookmarkStart w:id="13" w:name="_Toc408945300"/>
      <w:bookmarkStart w:id="14" w:name="_Toc433618056"/>
      <w:bookmarkStart w:id="15" w:name="_Toc503261140"/>
      <w:r w:rsidRPr="007478BD">
        <w:lastRenderedPageBreak/>
        <w:t>III. ÉNONCÉ DESTINÉ AU CANDIDAT</w:t>
      </w:r>
      <w:bookmarkEnd w:id="11"/>
      <w:bookmarkEnd w:id="12"/>
      <w:bookmarkEnd w:id="13"/>
      <w:bookmarkEnd w:id="14"/>
      <w:bookmarkEnd w:id="15"/>
    </w:p>
    <w:p w:rsidR="006C3839" w:rsidRPr="002A1FAB" w:rsidRDefault="006C3839" w:rsidP="006C3839">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6C3839" w:rsidRPr="002A1FAB" w:rsidTr="00485FDB">
        <w:trPr>
          <w:jc w:val="center"/>
        </w:trPr>
        <w:tc>
          <w:tcPr>
            <w:tcW w:w="4933" w:type="dxa"/>
            <w:tcMar>
              <w:top w:w="57" w:type="dxa"/>
              <w:left w:w="57" w:type="dxa"/>
              <w:bottom w:w="57" w:type="dxa"/>
              <w:right w:w="57" w:type="dxa"/>
            </w:tcMar>
          </w:tcPr>
          <w:p w:rsidR="006C3839" w:rsidRPr="002A1FAB" w:rsidRDefault="006C3839" w:rsidP="00485FDB">
            <w:pPr>
              <w:pStyle w:val="ECEcorps"/>
            </w:pPr>
            <w:r w:rsidRPr="002A1FAB">
              <w:t xml:space="preserve">NOM : </w:t>
            </w:r>
          </w:p>
          <w:p w:rsidR="006C3839" w:rsidRPr="002A1FAB" w:rsidRDefault="006C3839" w:rsidP="00485FDB">
            <w:pPr>
              <w:pStyle w:val="ECEcorps"/>
            </w:pPr>
          </w:p>
        </w:tc>
        <w:tc>
          <w:tcPr>
            <w:tcW w:w="4933" w:type="dxa"/>
            <w:tcMar>
              <w:top w:w="57" w:type="dxa"/>
              <w:left w:w="57" w:type="dxa"/>
              <w:bottom w:w="57" w:type="dxa"/>
              <w:right w:w="57" w:type="dxa"/>
            </w:tcMar>
          </w:tcPr>
          <w:p w:rsidR="006C3839" w:rsidRPr="002A1FAB" w:rsidRDefault="006C3839" w:rsidP="00485FDB">
            <w:pPr>
              <w:pStyle w:val="ECEcorps"/>
            </w:pPr>
            <w:r w:rsidRPr="002A1FAB">
              <w:t xml:space="preserve">Prénom : </w:t>
            </w:r>
          </w:p>
        </w:tc>
      </w:tr>
      <w:tr w:rsidR="006C3839" w:rsidRPr="002A1FAB" w:rsidTr="00485FDB">
        <w:trPr>
          <w:jc w:val="center"/>
        </w:trPr>
        <w:tc>
          <w:tcPr>
            <w:tcW w:w="4933" w:type="dxa"/>
            <w:tcMar>
              <w:top w:w="57" w:type="dxa"/>
              <w:left w:w="57" w:type="dxa"/>
              <w:bottom w:w="57" w:type="dxa"/>
              <w:right w:w="57" w:type="dxa"/>
            </w:tcMar>
          </w:tcPr>
          <w:p w:rsidR="006C3839" w:rsidRPr="002A1FAB" w:rsidRDefault="006C3839" w:rsidP="00485FDB">
            <w:pPr>
              <w:pStyle w:val="ECEcorps"/>
            </w:pPr>
            <w:r w:rsidRPr="002A1FAB">
              <w:t xml:space="preserve">Centre d’examen : </w:t>
            </w:r>
          </w:p>
          <w:p w:rsidR="006C3839" w:rsidRPr="002A1FAB" w:rsidRDefault="006C3839" w:rsidP="00485FDB">
            <w:pPr>
              <w:pStyle w:val="ECEcorps"/>
            </w:pPr>
          </w:p>
        </w:tc>
        <w:tc>
          <w:tcPr>
            <w:tcW w:w="4933" w:type="dxa"/>
            <w:tcMar>
              <w:top w:w="57" w:type="dxa"/>
              <w:left w:w="57" w:type="dxa"/>
              <w:bottom w:w="57" w:type="dxa"/>
              <w:right w:w="57" w:type="dxa"/>
            </w:tcMar>
          </w:tcPr>
          <w:p w:rsidR="006C3839" w:rsidRPr="002A1FAB" w:rsidRDefault="006C3839" w:rsidP="00485FDB">
            <w:pPr>
              <w:pStyle w:val="ECEcorps"/>
            </w:pPr>
            <w:r w:rsidRPr="002A1FAB">
              <w:t xml:space="preserve">N° d’inscription : </w:t>
            </w:r>
          </w:p>
        </w:tc>
      </w:tr>
    </w:tbl>
    <w:p w:rsidR="006C3839" w:rsidRPr="002A1FAB" w:rsidRDefault="006C3839" w:rsidP="006C3839">
      <w:pPr>
        <w:pStyle w:val="ECEcorps"/>
      </w:pPr>
    </w:p>
    <w:p w:rsidR="006C3839" w:rsidRPr="002A1FAB" w:rsidRDefault="006C3839" w:rsidP="006C3839">
      <w:pPr>
        <w:pStyle w:val="ECEbordure"/>
      </w:pPr>
      <w:r w:rsidRPr="002A1FAB">
        <w:t xml:space="preserve">Ce sujet comporte </w:t>
      </w:r>
      <w:r>
        <w:rPr>
          <w:b/>
        </w:rPr>
        <w:t>six</w:t>
      </w:r>
      <w:r w:rsidRPr="002A1FAB">
        <w:rPr>
          <w:b/>
        </w:rPr>
        <w:t xml:space="preserve"> </w:t>
      </w:r>
      <w:r w:rsidRPr="002A1FAB">
        <w:t>feuilles individuelles sur lesquelles le candidat doit consigner ses réponses.</w:t>
      </w:r>
    </w:p>
    <w:p w:rsidR="006C3839" w:rsidRPr="002A1FAB" w:rsidRDefault="006C3839" w:rsidP="006C3839">
      <w:pPr>
        <w:pStyle w:val="ECEbordure"/>
      </w:pPr>
      <w:r w:rsidRPr="002A1FAB">
        <w:t>Le candidat doit restituer ce document avant de sortir de la salle d'examen.</w:t>
      </w:r>
    </w:p>
    <w:p w:rsidR="006C3839" w:rsidRPr="002A1FAB" w:rsidRDefault="006C3839" w:rsidP="006C3839">
      <w:pPr>
        <w:pStyle w:val="ECEbordure"/>
      </w:pPr>
    </w:p>
    <w:p w:rsidR="00E056B3" w:rsidRDefault="00E056B3" w:rsidP="00E056B3">
      <w:pPr>
        <w:pStyle w:val="ECEbordure"/>
      </w:pPr>
      <w:r>
        <w:t>Le candidat doit agir en autonomie et faire preuve d’initiative tout au long de l’épreuve.</w:t>
      </w:r>
    </w:p>
    <w:p w:rsidR="00E056B3" w:rsidRDefault="00E056B3" w:rsidP="00E056B3">
      <w:pPr>
        <w:pStyle w:val="ECEbordure"/>
      </w:pPr>
      <w:r>
        <w:t>En cas de difficulté, le candidat peut solliciter l’examinateur afin de lui permettre de continuer la tâche.</w:t>
      </w:r>
    </w:p>
    <w:p w:rsidR="00E056B3" w:rsidRDefault="00E056B3" w:rsidP="00E056B3">
      <w:pPr>
        <w:pStyle w:val="ECEbordure"/>
      </w:pPr>
      <w:r>
        <w:t>L’examinateur peut intervenir à tout moment, s’il le juge utile.</w:t>
      </w:r>
    </w:p>
    <w:p w:rsidR="00E056B3" w:rsidRDefault="00E056B3" w:rsidP="00E056B3">
      <w:pPr>
        <w:pStyle w:val="ECEbordure"/>
      </w:pPr>
      <w:r>
        <w:t xml:space="preserve">L’usage de calculatrice avec mode examen actif est autorisé. L’usage de calculatrice sans mémoire « type collège » est autorisé. </w:t>
      </w:r>
    </w:p>
    <w:p w:rsidR="006C3839" w:rsidRPr="002A1FAB" w:rsidRDefault="006C3839" w:rsidP="006C3839">
      <w:pPr>
        <w:pStyle w:val="ECEcorps"/>
      </w:pPr>
    </w:p>
    <w:p w:rsidR="006C3839" w:rsidRPr="002A1FAB" w:rsidRDefault="006C3839" w:rsidP="006C3839">
      <w:pPr>
        <w:pStyle w:val="ECEcorps"/>
        <w:rPr>
          <w:u w:val="single"/>
        </w:rPr>
      </w:pPr>
    </w:p>
    <w:p w:rsidR="006C3839" w:rsidRPr="002A1FAB" w:rsidRDefault="006C3839" w:rsidP="006C3839">
      <w:pPr>
        <w:pStyle w:val="ECEtitre"/>
      </w:pPr>
      <w:r w:rsidRPr="002A1FAB">
        <w:t>CONTEXTE DU SUJET</w:t>
      </w:r>
    </w:p>
    <w:p w:rsidR="006C3839" w:rsidRPr="002A1FAB" w:rsidRDefault="006C3839" w:rsidP="006C3839">
      <w:pPr>
        <w:pStyle w:val="ECEcorps"/>
        <w:rPr>
          <w:u w:val="single"/>
        </w:rPr>
      </w:pPr>
    </w:p>
    <w:p w:rsidR="006C3839" w:rsidRPr="002A1FAB" w:rsidRDefault="006C3839" w:rsidP="006C3839">
      <w:pPr>
        <w:pStyle w:val="ECEcorps"/>
        <w:rPr>
          <w:rFonts w:ascii="Times New Roman" w:hAnsi="Times New Roman" w:cs="Times New Roman"/>
          <w:sz w:val="24"/>
          <w:szCs w:val="24"/>
        </w:rPr>
      </w:pPr>
      <w:r w:rsidRPr="000C3C13">
        <w:t xml:space="preserve">La </w:t>
      </w:r>
      <w:r w:rsidRPr="000C3C13">
        <w:rPr>
          <w:bCs/>
        </w:rPr>
        <w:t>bouillie bordelaise</w:t>
      </w:r>
      <w:r w:rsidRPr="000C3C13">
        <w:t xml:space="preserve"> est un pesticide (algicide et fongicide), de couleur bleue, fabriquée par neutralisation d'une</w:t>
      </w:r>
      <w:r w:rsidRPr="002A1FAB">
        <w:t xml:space="preserve"> solution de sulfate de cuivre par de la chaux éteinte. La bouillie bordelaise est autorisée en agriculture biologique dans certaines conditions. Elle est largement utilisée pour le traitement des plantes, légumes ou fruitiers du jardin. </w:t>
      </w:r>
    </w:p>
    <w:p w:rsidR="006C3839" w:rsidRPr="002A1FAB" w:rsidRDefault="006C3839" w:rsidP="006C3839">
      <w:pPr>
        <w:spacing w:line="240" w:lineRule="auto"/>
        <w:jc w:val="left"/>
        <w:rPr>
          <w:rFonts w:ascii="Times New Roman" w:hAnsi="Times New Roman" w:cs="Times New Roman"/>
          <w:color w:val="auto"/>
          <w:sz w:val="24"/>
          <w:szCs w:val="24"/>
        </w:rPr>
      </w:pPr>
    </w:p>
    <w:p w:rsidR="006C3839" w:rsidRPr="002A1FAB" w:rsidRDefault="006C3839" w:rsidP="006C3839">
      <w:pPr>
        <w:pStyle w:val="ECEcorps"/>
      </w:pPr>
    </w:p>
    <w:p w:rsidR="006C3839" w:rsidRPr="00723B22" w:rsidRDefault="006C3839" w:rsidP="006C3839">
      <w:pPr>
        <w:autoSpaceDE w:val="0"/>
        <w:autoSpaceDN w:val="0"/>
        <w:adjustRightInd w:val="0"/>
        <w:spacing w:line="240" w:lineRule="auto"/>
        <w:rPr>
          <w:b/>
          <w:i/>
          <w:color w:val="auto"/>
          <w:sz w:val="24"/>
          <w:szCs w:val="24"/>
        </w:rPr>
      </w:pPr>
      <w:r w:rsidRPr="00723B22">
        <w:rPr>
          <w:b/>
          <w:i/>
          <w:color w:val="auto"/>
          <w:sz w:val="24"/>
          <w:szCs w:val="24"/>
        </w:rPr>
        <w:t xml:space="preserve">Le but de cette épreuve est de déterminer si la solution de bouillie bordelaise fournie peut être utilisée dans le cadre d’une agriculture biologique. </w:t>
      </w:r>
    </w:p>
    <w:p w:rsidR="006C3839" w:rsidRPr="002A1FAB" w:rsidRDefault="006C3839" w:rsidP="006C3839">
      <w:pPr>
        <w:pStyle w:val="ECEcorps"/>
        <w:rPr>
          <w:i/>
        </w:rPr>
      </w:pPr>
    </w:p>
    <w:p w:rsidR="006C3839" w:rsidRPr="002A1FAB" w:rsidRDefault="006C3839" w:rsidP="006C3839">
      <w:pPr>
        <w:pStyle w:val="ECEcorps"/>
      </w:pPr>
    </w:p>
    <w:p w:rsidR="006C3839" w:rsidRPr="002A1FAB" w:rsidRDefault="00C930C9" w:rsidP="006C3839">
      <w:pPr>
        <w:pStyle w:val="ECEcorps"/>
        <w:jc w:val="center"/>
      </w:pPr>
      <w:r>
        <w:rPr>
          <w:noProof/>
        </w:rPr>
        <w:pict>
          <v:group id="_x0000_s1031" style="position:absolute;left:0;text-align:left;margin-left:186.95pt;margin-top:79.45pt;width:139.5pt;height:27.75pt;z-index:251664384" coordorigin="4590,10575" coordsize="2790,555">
            <v:rect id="_x0000_s1032" style="position:absolute;left:5550;top:10575;width:600;height:255" fillcolor="#272727 [2749]" strokecolor="#272727 [2749]"/>
            <v:rect id="_x0000_s1033" style="position:absolute;left:4590;top:10875;width:2790;height:255" fillcolor="#272727 [2749]" strokecolor="#272727 [2749]"/>
          </v:group>
        </w:pict>
      </w:r>
      <w:r w:rsidR="006C3839" w:rsidRPr="002A1FAB">
        <w:rPr>
          <w:noProof/>
          <w:lang w:eastAsia="zh-CN"/>
        </w:rPr>
        <w:drawing>
          <wp:inline distT="0" distB="0" distL="0" distR="0">
            <wp:extent cx="2357120" cy="3610679"/>
            <wp:effectExtent l="1905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Bouillie_bordelaise-1903.jpg"/>
                    <pic:cNvPicPr/>
                  </pic:nvPicPr>
                  <pic:blipFill>
                    <a:blip r:embed="rId8">
                      <a:grayscl/>
                      <a:extLst>
                        <a:ext uri="{28A0092B-C50C-407E-A947-70E740481C1C}">
                          <a14:useLocalDpi xmlns:a14="http://schemas.microsoft.com/office/drawing/2010/main" val="0"/>
                        </a:ext>
                      </a:extLst>
                    </a:blip>
                    <a:stretch>
                      <a:fillRect/>
                    </a:stretch>
                  </pic:blipFill>
                  <pic:spPr>
                    <a:xfrm>
                      <a:off x="0" y="0"/>
                      <a:ext cx="2359417" cy="3614197"/>
                    </a:xfrm>
                    <a:prstGeom prst="rect">
                      <a:avLst/>
                    </a:prstGeom>
                  </pic:spPr>
                </pic:pic>
              </a:graphicData>
            </a:graphic>
          </wp:inline>
        </w:drawing>
      </w:r>
    </w:p>
    <w:p w:rsidR="006C3839" w:rsidRPr="002A1FAB" w:rsidRDefault="006C3839" w:rsidP="006C3839">
      <w:pPr>
        <w:pStyle w:val="ECEcorps"/>
      </w:pPr>
    </w:p>
    <w:p w:rsidR="006C3839" w:rsidRPr="002A1FAB" w:rsidRDefault="006C3839" w:rsidP="006C3839">
      <w:pPr>
        <w:pStyle w:val="ECEtitre"/>
        <w:jc w:val="left"/>
      </w:pPr>
      <w:r w:rsidRPr="00111EA2">
        <w:rPr>
          <w:b w:val="0"/>
          <w:u w:val="none"/>
        </w:rPr>
        <w:t xml:space="preserve">                                                                                                       Source</w:t>
      </w:r>
      <w:r>
        <w:rPr>
          <w:b w:val="0"/>
          <w:u w:val="none"/>
        </w:rPr>
        <w:t> : BNF, GALLICA</w:t>
      </w:r>
      <w:r w:rsidRPr="002A1FAB">
        <w:br w:type="page"/>
      </w:r>
      <w:r w:rsidRPr="002A1FAB">
        <w:lastRenderedPageBreak/>
        <w:t xml:space="preserve">DOCUMENTS MIS </w:t>
      </w:r>
      <w:r>
        <w:t>À</w:t>
      </w:r>
      <w:r w:rsidRPr="002A1FAB">
        <w:t xml:space="preserve"> DISPOSITION DU CANDIDAT</w:t>
      </w:r>
    </w:p>
    <w:p w:rsidR="006C3839" w:rsidRPr="002A1FAB" w:rsidRDefault="006C3839" w:rsidP="006C3839">
      <w:pPr>
        <w:pStyle w:val="ECEcorps"/>
      </w:pPr>
    </w:p>
    <w:p w:rsidR="006C3839" w:rsidRPr="002A1FAB" w:rsidRDefault="006C3839" w:rsidP="006C3839">
      <w:pPr>
        <w:pStyle w:val="ECEcorps"/>
      </w:pPr>
    </w:p>
    <w:p w:rsidR="006C3839" w:rsidRPr="002A1FAB" w:rsidRDefault="006C3839" w:rsidP="006C3839">
      <w:pPr>
        <w:pStyle w:val="ECEcorps"/>
      </w:pPr>
    </w:p>
    <w:tbl>
      <w:tblPr>
        <w:tblStyle w:val="Grilledutableau"/>
        <w:tblW w:w="9639" w:type="dxa"/>
        <w:jc w:val="center"/>
        <w:tblLayout w:type="fixed"/>
        <w:tblLook w:val="04A0" w:firstRow="1" w:lastRow="0" w:firstColumn="1" w:lastColumn="0" w:noHBand="0" w:noVBand="1"/>
      </w:tblPr>
      <w:tblGrid>
        <w:gridCol w:w="9639"/>
      </w:tblGrid>
      <w:tr w:rsidR="006C3839" w:rsidRPr="002A1FAB" w:rsidTr="00485FDB">
        <w:trPr>
          <w:jc w:val="center"/>
        </w:trPr>
        <w:tc>
          <w:tcPr>
            <w:tcW w:w="9854" w:type="dxa"/>
          </w:tcPr>
          <w:p w:rsidR="006C3839" w:rsidRPr="00147D3B" w:rsidRDefault="006C3839" w:rsidP="00485FDB">
            <w:pPr>
              <w:pStyle w:val="ECEtitre"/>
              <w:rPr>
                <w:bCs/>
                <w:iCs/>
                <w:u w:val="none"/>
              </w:rPr>
            </w:pPr>
            <w:r w:rsidRPr="002A1FAB">
              <w:t>Document 1</w:t>
            </w:r>
            <w:r w:rsidRPr="002A1FAB">
              <w:rPr>
                <w:u w:val="none"/>
              </w:rPr>
              <w:t xml:space="preserve"> : </w:t>
            </w:r>
            <w:r w:rsidRPr="00147D3B">
              <w:rPr>
                <w:u w:val="none"/>
              </w:rPr>
              <w:t>S</w:t>
            </w:r>
            <w:r w:rsidRPr="00147D3B">
              <w:rPr>
                <w:bCs/>
                <w:iCs/>
                <w:u w:val="none"/>
              </w:rPr>
              <w:t>pectre d’absor</w:t>
            </w:r>
            <w:r w:rsidR="005D1B20">
              <w:rPr>
                <w:bCs/>
                <w:iCs/>
                <w:u w:val="none"/>
              </w:rPr>
              <w:t>ption d’une solution aqueuse</w:t>
            </w:r>
            <w:r w:rsidRPr="00147D3B">
              <w:rPr>
                <w:bCs/>
                <w:iCs/>
                <w:u w:val="none"/>
              </w:rPr>
              <w:t xml:space="preserve"> </w:t>
            </w:r>
            <w:r w:rsidR="005D1B20" w:rsidRPr="00147D3B">
              <w:rPr>
                <w:bCs/>
                <w:iCs/>
                <w:u w:val="none"/>
              </w:rPr>
              <w:t>d</w:t>
            </w:r>
            <w:r w:rsidR="005D1B20">
              <w:rPr>
                <w:bCs/>
                <w:iCs/>
                <w:u w:val="none"/>
              </w:rPr>
              <w:t>’</w:t>
            </w:r>
            <w:r w:rsidR="005D1B20" w:rsidRPr="00147D3B">
              <w:rPr>
                <w:bCs/>
                <w:iCs/>
                <w:u w:val="none"/>
              </w:rPr>
              <w:t>ions</w:t>
            </w:r>
            <w:r w:rsidRPr="00147D3B">
              <w:rPr>
                <w:bCs/>
                <w:iCs/>
                <w:u w:val="none"/>
              </w:rPr>
              <w:t xml:space="preserve"> </w:t>
            </w:r>
            <w:r w:rsidR="005D1B20">
              <w:rPr>
                <w:bCs/>
                <w:iCs/>
                <w:u w:val="none"/>
              </w:rPr>
              <w:t>Cu</w:t>
            </w:r>
            <w:r w:rsidR="005D1B20" w:rsidRPr="005D1B20">
              <w:rPr>
                <w:bCs/>
                <w:iCs/>
                <w:u w:val="none"/>
                <w:vertAlign w:val="superscript"/>
              </w:rPr>
              <w:t>2+</w:t>
            </w:r>
            <w:r w:rsidRPr="00147D3B">
              <w:rPr>
                <w:bCs/>
                <w:iCs/>
                <w:u w:val="none"/>
              </w:rPr>
              <w:t xml:space="preserve"> </w:t>
            </w:r>
          </w:p>
          <w:p w:rsidR="006C3839" w:rsidRPr="002A1FAB" w:rsidRDefault="006C3839" w:rsidP="00485FDB">
            <w:pPr>
              <w:pStyle w:val="ECEcorps"/>
            </w:pPr>
            <w:r w:rsidRPr="002A1FAB">
              <w:rPr>
                <w:noProof/>
                <w:lang w:eastAsia="zh-CN"/>
              </w:rPr>
              <w:drawing>
                <wp:anchor distT="0" distB="0" distL="114300" distR="114300" simplePos="0" relativeHeight="251660288" behindDoc="0" locked="0" layoutInCell="1" allowOverlap="1">
                  <wp:simplePos x="0" y="0"/>
                  <wp:positionH relativeFrom="column">
                    <wp:posOffset>897255</wp:posOffset>
                  </wp:positionH>
                  <wp:positionV relativeFrom="paragraph">
                    <wp:posOffset>169545</wp:posOffset>
                  </wp:positionV>
                  <wp:extent cx="4124325" cy="2695575"/>
                  <wp:effectExtent l="19050" t="0" r="9525" b="0"/>
                  <wp:wrapSquare wrapText="bothSides"/>
                  <wp:docPr id="6" name="Image 6" descr="Cu2+_good_absorption_ex_CHI091126_03C_i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2+_good_absorption_ex_CHI091126_03C_i003"/>
                          <pic:cNvPicPr>
                            <a:picLocks noChangeArrowheads="1"/>
                          </pic:cNvPicPr>
                        </pic:nvPicPr>
                        <pic:blipFill>
                          <a:blip r:embed="rId9">
                            <a:grayscl/>
                          </a:blip>
                          <a:srcRect/>
                          <a:stretch>
                            <a:fillRect/>
                          </a:stretch>
                        </pic:blipFill>
                        <pic:spPr bwMode="auto">
                          <a:xfrm>
                            <a:off x="0" y="0"/>
                            <a:ext cx="4124325" cy="2695575"/>
                          </a:xfrm>
                          <a:prstGeom prst="rect">
                            <a:avLst/>
                          </a:prstGeom>
                          <a:noFill/>
                          <a:ln w="9525">
                            <a:noFill/>
                            <a:miter lim="800000"/>
                            <a:headEnd/>
                            <a:tailEnd/>
                          </a:ln>
                        </pic:spPr>
                      </pic:pic>
                    </a:graphicData>
                  </a:graphic>
                </wp:anchor>
              </w:drawing>
            </w: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p w:rsidR="006C3839" w:rsidRPr="002A1FAB" w:rsidRDefault="006C3839" w:rsidP="00485FDB">
            <w:pPr>
              <w:pStyle w:val="ECEcorps"/>
            </w:pPr>
          </w:p>
        </w:tc>
      </w:tr>
    </w:tbl>
    <w:p w:rsidR="006C3839" w:rsidRPr="002A1FAB" w:rsidRDefault="006C3839" w:rsidP="006C3839">
      <w:pPr>
        <w:pStyle w:val="ECEcorps"/>
      </w:pPr>
    </w:p>
    <w:p w:rsidR="006C3839" w:rsidRPr="002A1FAB" w:rsidRDefault="006C3839" w:rsidP="006C3839">
      <w:pPr>
        <w:pStyle w:val="ECEcorps"/>
      </w:pPr>
    </w:p>
    <w:p w:rsidR="006C3839" w:rsidRPr="002A1FAB" w:rsidRDefault="006C3839" w:rsidP="006C3839">
      <w:pPr>
        <w:pStyle w:val="ECEcorps"/>
      </w:pPr>
    </w:p>
    <w:tbl>
      <w:tblPr>
        <w:tblStyle w:val="Grilledutableau"/>
        <w:tblW w:w="9639" w:type="dxa"/>
        <w:jc w:val="center"/>
        <w:tblLayout w:type="fixed"/>
        <w:tblLook w:val="04A0" w:firstRow="1" w:lastRow="0" w:firstColumn="1" w:lastColumn="0" w:noHBand="0" w:noVBand="1"/>
      </w:tblPr>
      <w:tblGrid>
        <w:gridCol w:w="9639"/>
      </w:tblGrid>
      <w:tr w:rsidR="006C3839" w:rsidRPr="002A1FAB" w:rsidTr="00485FDB">
        <w:trPr>
          <w:jc w:val="center"/>
        </w:trPr>
        <w:tc>
          <w:tcPr>
            <w:tcW w:w="9854" w:type="dxa"/>
          </w:tcPr>
          <w:p w:rsidR="006C3839" w:rsidRPr="002A1FAB" w:rsidRDefault="006C3839" w:rsidP="00485FDB">
            <w:pPr>
              <w:pStyle w:val="ECEtitre"/>
            </w:pPr>
            <w:r w:rsidRPr="002A1FAB">
              <w:t>Document 2</w:t>
            </w:r>
            <w:r w:rsidRPr="002A1FAB">
              <w:rPr>
                <w:u w:val="none"/>
              </w:rPr>
              <w:t xml:space="preserve"> : </w:t>
            </w:r>
            <w:r>
              <w:rPr>
                <w:u w:val="none"/>
              </w:rPr>
              <w:t>P</w:t>
            </w:r>
            <w:r w:rsidRPr="00147D3B">
              <w:rPr>
                <w:u w:val="none"/>
              </w:rPr>
              <w:t>hotorésistance</w:t>
            </w:r>
          </w:p>
          <w:p w:rsidR="006C3839" w:rsidRPr="002A1FAB" w:rsidRDefault="006C3839" w:rsidP="00485FDB">
            <w:pPr>
              <w:rPr>
                <w:color w:val="auto"/>
              </w:rPr>
            </w:pPr>
          </w:p>
          <w:p w:rsidR="006C3839" w:rsidRPr="006F381D" w:rsidRDefault="006C3839" w:rsidP="00485FDB">
            <w:pPr>
              <w:pStyle w:val="ECEcorps"/>
            </w:pPr>
            <w:r w:rsidRPr="006F381D">
              <w:t xml:space="preserve">Une photorésistance est un composant électronique dont la résistance électrique </w:t>
            </w:r>
            <w:r w:rsidRPr="00E904CB">
              <w:rPr>
                <w:i/>
              </w:rPr>
              <w:t>R</w:t>
            </w:r>
            <w:r w:rsidRPr="006F381D">
              <w:t>, exprimée en ohm (Ω), varie en fonction de la quantité de lumière reçue.</w:t>
            </w:r>
          </w:p>
          <w:p w:rsidR="006C3839" w:rsidRDefault="006C3839" w:rsidP="00485FDB">
            <w:pPr>
              <w:pStyle w:val="ECEcorps"/>
              <w:jc w:val="center"/>
            </w:pPr>
            <w:r w:rsidRPr="002A1FAB">
              <w:rPr>
                <w:noProof/>
                <w:lang w:eastAsia="zh-CN"/>
              </w:rPr>
              <w:drawing>
                <wp:inline distT="0" distB="0" distL="0" distR="0">
                  <wp:extent cx="1514475" cy="504825"/>
                  <wp:effectExtent l="19050" t="0" r="9525" b="0"/>
                  <wp:docPr id="1" name="Image 8" descr="http://upload.wikimedia.org/wikipedia/commons/thumb/4/48/Light-dependent_resistor_schematic_symbol.svg/600px-Light-dependent_resistor_schematic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8/Light-dependent_resistor_schematic_symbol.svg/600px-Light-dependent_resistor_schematic_symbol.svg.png"/>
                          <pic:cNvPicPr>
                            <a:picLocks noChangeAspect="1" noChangeArrowheads="1"/>
                          </pic:cNvPicPr>
                        </pic:nvPicPr>
                        <pic:blipFill>
                          <a:blip r:embed="rId10"/>
                          <a:srcRect/>
                          <a:stretch>
                            <a:fillRect/>
                          </a:stretch>
                        </pic:blipFill>
                        <pic:spPr bwMode="auto">
                          <a:xfrm>
                            <a:off x="0" y="0"/>
                            <a:ext cx="1514475" cy="504825"/>
                          </a:xfrm>
                          <a:prstGeom prst="rect">
                            <a:avLst/>
                          </a:prstGeom>
                          <a:noFill/>
                          <a:ln w="9525">
                            <a:noFill/>
                            <a:miter lim="800000"/>
                            <a:headEnd/>
                            <a:tailEnd/>
                          </a:ln>
                        </pic:spPr>
                      </pic:pic>
                    </a:graphicData>
                  </a:graphic>
                </wp:inline>
              </w:drawing>
            </w:r>
          </w:p>
          <w:p w:rsidR="006C3839" w:rsidRPr="000C3C13" w:rsidRDefault="006C3839" w:rsidP="00485FDB">
            <w:pPr>
              <w:pStyle w:val="ECEcorps"/>
              <w:jc w:val="center"/>
              <w:rPr>
                <w:i/>
              </w:rPr>
            </w:pPr>
            <w:r w:rsidRPr="000C3C13">
              <w:rPr>
                <w:i/>
              </w:rPr>
              <w:t>Symbole d’une photorésistance</w:t>
            </w:r>
          </w:p>
        </w:tc>
      </w:tr>
    </w:tbl>
    <w:p w:rsidR="006C3839" w:rsidRPr="002A1FAB" w:rsidRDefault="006C3839" w:rsidP="006C3839">
      <w:pPr>
        <w:pStyle w:val="ECEcorps"/>
      </w:pPr>
    </w:p>
    <w:p w:rsidR="006C3839" w:rsidRDefault="006C3839" w:rsidP="006C3839">
      <w:pPr>
        <w:pStyle w:val="ECEcorps"/>
      </w:pPr>
    </w:p>
    <w:p w:rsidR="006C3839" w:rsidRPr="002A1FAB" w:rsidRDefault="006C3839" w:rsidP="006C3839">
      <w:pPr>
        <w:pStyle w:val="ECEcorps"/>
      </w:pPr>
    </w:p>
    <w:p w:rsidR="006C3839" w:rsidRPr="002A1FAB" w:rsidRDefault="006C3839" w:rsidP="006C3839">
      <w:pPr>
        <w:pStyle w:val="ECEcorps"/>
      </w:pPr>
    </w:p>
    <w:tbl>
      <w:tblPr>
        <w:tblStyle w:val="Grilledutableau"/>
        <w:tblW w:w="9720" w:type="dxa"/>
        <w:jc w:val="center"/>
        <w:tblLayout w:type="fixed"/>
        <w:tblLook w:val="04A0" w:firstRow="1" w:lastRow="0" w:firstColumn="1" w:lastColumn="0" w:noHBand="0" w:noVBand="1"/>
      </w:tblPr>
      <w:tblGrid>
        <w:gridCol w:w="9720"/>
      </w:tblGrid>
      <w:tr w:rsidR="006C3839" w:rsidRPr="002A1FAB" w:rsidTr="00485FDB">
        <w:trPr>
          <w:trHeight w:val="4332"/>
          <w:jc w:val="center"/>
        </w:trPr>
        <w:tc>
          <w:tcPr>
            <w:tcW w:w="9720" w:type="dxa"/>
          </w:tcPr>
          <w:p w:rsidR="006C3839" w:rsidRPr="002A1FAB" w:rsidRDefault="006C3839" w:rsidP="00485FDB">
            <w:pPr>
              <w:pStyle w:val="ECEtitre"/>
            </w:pPr>
            <w:r w:rsidRPr="002A1FAB">
              <w:t>Document 3</w:t>
            </w:r>
            <w:r w:rsidRPr="000A1E02">
              <w:rPr>
                <w:u w:val="none"/>
              </w:rPr>
              <w:t> </w:t>
            </w:r>
            <w:r>
              <w:rPr>
                <w:u w:val="none"/>
              </w:rPr>
              <w:t>:</w:t>
            </w:r>
            <w:r w:rsidRPr="005F4A23">
              <w:rPr>
                <w:b w:val="0"/>
                <w:u w:val="none"/>
              </w:rPr>
              <w:t xml:space="preserve"> </w:t>
            </w:r>
            <w:r w:rsidRPr="00147D3B">
              <w:rPr>
                <w:u w:val="none"/>
              </w:rPr>
              <w:t>Schéma du dispositif expérimental</w:t>
            </w:r>
          </w:p>
          <w:p w:rsidR="006C3839" w:rsidRPr="002A1FAB" w:rsidRDefault="00C930C9" w:rsidP="00485FDB">
            <w:pPr>
              <w:pStyle w:val="ECEcorps"/>
            </w:pPr>
            <w:r>
              <w:rPr>
                <w:noProof/>
              </w:rPr>
              <w:pict>
                <v:shapetype id="_x0000_t202" coordsize="21600,21600" o:spt="202" path="m,l,21600r21600,l21600,xe">
                  <v:stroke joinstyle="miter"/>
                  <v:path gradientshapeok="t" o:connecttype="rect"/>
                </v:shapetype>
                <v:shape id="Text Box 15" o:spid="_x0000_s1030" type="#_x0000_t202" style="position:absolute;left:0;text-align:left;margin-left:85.2pt;margin-top:140.7pt;width:61.2pt;height:3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" stroked="f">
                  <v:textbox style="mso-next-textbox:#Text Box 15">
                    <w:txbxContent>
                      <w:p w:rsidR="00216A3D" w:rsidRDefault="00216A3D" w:rsidP="006C3839">
                        <w:pPr>
                          <w:jc w:val="center"/>
                        </w:pPr>
                        <w:r>
                          <w:t>Support élévateur</w:t>
                        </w:r>
                      </w:p>
                    </w:txbxContent>
                  </v:textbox>
                </v:shape>
              </w:pict>
            </w:r>
            <w:r>
              <w:rPr>
                <w:noProof/>
              </w:rPr>
              <w:pict>
                <v:group id="Group 11" o:spid="_x0000_s1026" style="position:absolute;left:0;text-align:left;margin-left:2pt;margin-top:6.3pt;width:144.4pt;height:68pt;z-index:251661312" coordorigin="1085,12016" coordsize="288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">
                  <v:shape id="Text Box 12" o:spid="_x0000_s1027" type="#_x0000_t202" style="position:absolute;left:2749;top:12016;width:1224;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style="mso-next-textbox:#Text Box 12">
                      <w:txbxContent>
                        <w:p w:rsidR="00216A3D" w:rsidRDefault="00216A3D" w:rsidP="006C3839">
                          <w:pPr>
                            <w:jc w:val="center"/>
                          </w:pPr>
                          <w:r>
                            <w:t>cuve contenant la solution colorée</w:t>
                          </w:r>
                        </w:p>
                      </w:txbxContent>
                    </v:textbox>
                  </v:shape>
                  <v:shape id="Text Box 13" o:spid="_x0000_s1028" type="#_x0000_t202" style="position:absolute;left:1085;top:12760;width:1224;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style="mso-next-textbox:#Text Box 13">
                      <w:txbxContent>
                        <w:p w:rsidR="00216A3D" w:rsidRDefault="00216A3D" w:rsidP="006C3839">
                          <w:pPr>
                            <w:jc w:val="center"/>
                          </w:pPr>
                        </w:p>
                        <w:p w:rsidR="00216A3D" w:rsidRDefault="00216A3D" w:rsidP="006C3839">
                          <w:pPr>
                            <w:jc w:val="center"/>
                          </w:pPr>
                          <w:r>
                            <w:t>laser</w:t>
                          </w:r>
                        </w:p>
                      </w:txbxContent>
                    </v:textbox>
                  </v:shape>
                </v:group>
              </w:pict>
            </w:r>
            <w:r>
              <w:rPr>
                <w:noProof/>
              </w:rPr>
              <w:pict>
                <v:shape id="Text Box 14" o:spid="_x0000_s1029" type="#_x0000_t202" style="position:absolute;left:0;text-align:left;margin-left:264.8pt;margin-top:46.3pt;width:91.6pt;height:2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" stroked="f">
                  <v:textbox style="mso-next-textbox:#Text Box 14">
                    <w:txbxContent>
                      <w:p w:rsidR="00216A3D" w:rsidRDefault="00216A3D" w:rsidP="006C3839">
                        <w:pPr>
                          <w:jc w:val="center"/>
                        </w:pPr>
                        <w:r>
                          <w:t>photorésistance</w:t>
                        </w:r>
                      </w:p>
                    </w:txbxContent>
                  </v:textbox>
                </v:shape>
              </w:pict>
            </w:r>
            <w:r w:rsidR="006C3839" w:rsidRPr="002A1FAB">
              <w:rPr>
                <w:rFonts w:ascii="Times New Roman" w:hAnsi="Times New Roman"/>
                <w:noProof/>
                <w:lang w:eastAsia="zh-CN"/>
              </w:rPr>
              <w:drawing>
                <wp:inline distT="0" distB="0" distL="0" distR="0">
                  <wp:extent cx="6061958" cy="2393343"/>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071137" cy="2396967"/>
                          </a:xfrm>
                          <a:prstGeom prst="rect">
                            <a:avLst/>
                          </a:prstGeom>
                          <a:noFill/>
                          <a:ln w="9525">
                            <a:noFill/>
                            <a:miter lim="800000"/>
                            <a:headEnd/>
                            <a:tailEnd/>
                          </a:ln>
                        </pic:spPr>
                      </pic:pic>
                    </a:graphicData>
                  </a:graphic>
                </wp:inline>
              </w:drawing>
            </w:r>
          </w:p>
          <w:p w:rsidR="006C3839" w:rsidRPr="002A1FAB" w:rsidRDefault="006C3839" w:rsidP="00485FDB">
            <w:pPr>
              <w:pStyle w:val="ECEcorps"/>
            </w:pPr>
          </w:p>
        </w:tc>
      </w:tr>
    </w:tbl>
    <w:p w:rsidR="006C3839" w:rsidRDefault="006C3839" w:rsidP="006C3839">
      <w:pPr>
        <w:pStyle w:val="ECEcorps"/>
      </w:pPr>
    </w:p>
    <w:tbl>
      <w:tblPr>
        <w:tblStyle w:val="Grilledutableau"/>
        <w:tblW w:w="9639" w:type="dxa"/>
        <w:tblInd w:w="392" w:type="dxa"/>
        <w:tblLayout w:type="fixed"/>
        <w:tblLook w:val="04A0" w:firstRow="1" w:lastRow="0" w:firstColumn="1" w:lastColumn="0" w:noHBand="0" w:noVBand="1"/>
      </w:tblPr>
      <w:tblGrid>
        <w:gridCol w:w="9639"/>
      </w:tblGrid>
      <w:tr w:rsidR="006C3839" w:rsidRPr="002A1FAB" w:rsidTr="00485FDB">
        <w:tc>
          <w:tcPr>
            <w:tcW w:w="9639" w:type="dxa"/>
          </w:tcPr>
          <w:p w:rsidR="006C3839" w:rsidRDefault="006C3839" w:rsidP="00485FDB">
            <w:pPr>
              <w:pStyle w:val="ECEtitre"/>
              <w:rPr>
                <w:b w:val="0"/>
                <w:u w:val="none"/>
              </w:rPr>
            </w:pPr>
            <w:r w:rsidRPr="002A1FAB">
              <w:lastRenderedPageBreak/>
              <w:t>Document 4</w:t>
            </w:r>
            <w:r w:rsidRPr="002A1FAB">
              <w:rPr>
                <w:u w:val="none"/>
              </w:rPr>
              <w:t xml:space="preserve"> : </w:t>
            </w:r>
            <w:r w:rsidRPr="00147D3B">
              <w:rPr>
                <w:u w:val="none"/>
              </w:rPr>
              <w:t>Norme de l’agriculture biologique</w:t>
            </w:r>
          </w:p>
          <w:p w:rsidR="006C3839" w:rsidRPr="00CE74B0" w:rsidRDefault="006C3839" w:rsidP="00485FDB">
            <w:pPr>
              <w:pStyle w:val="ECEcorps"/>
            </w:pPr>
          </w:p>
          <w:p w:rsidR="006C3839" w:rsidRPr="002A1FAB" w:rsidRDefault="006C3839" w:rsidP="00485FDB">
            <w:pPr>
              <w:pStyle w:val="ECEcorps"/>
            </w:pPr>
            <w:r w:rsidRPr="002A1FAB">
              <w:t xml:space="preserve">Pour être utilisée en agriculture biologique, une bouillie bordelaise, fabriquée à base de </w:t>
            </w:r>
            <w:r w:rsidRPr="000C3C13">
              <w:rPr>
                <w:bCs/>
              </w:rPr>
              <w:t>sulfate de cuivre</w:t>
            </w:r>
            <w:r w:rsidRPr="000C3C13">
              <w:t xml:space="preserve"> et de </w:t>
            </w:r>
            <w:r w:rsidRPr="000C3C13">
              <w:rPr>
                <w:bCs/>
              </w:rPr>
              <w:t>chaux,</w:t>
            </w:r>
            <w:r w:rsidRPr="002A1FAB">
              <w:t xml:space="preserve"> doit contenir entre 10 et 20 grammes par litre de sulfate de cuivre.</w:t>
            </w:r>
            <w:r w:rsidRPr="002A1FAB">
              <w:br/>
            </w:r>
          </w:p>
          <w:p w:rsidR="006C3839" w:rsidRPr="002A1FAB" w:rsidRDefault="006C3839" w:rsidP="00485FDB">
            <w:pPr>
              <w:pStyle w:val="ECEcorps"/>
            </w:pPr>
            <w:r w:rsidRPr="002A1FAB">
              <w:t xml:space="preserve">Donnée : </w:t>
            </w:r>
            <w:r>
              <w:t>m</w:t>
            </w:r>
            <w:r w:rsidRPr="002A1FAB">
              <w:t xml:space="preserve">asse molaire </w:t>
            </w:r>
            <w:r>
              <w:t>du s</w:t>
            </w:r>
            <w:r w:rsidRPr="002A1FAB">
              <w:t>ulfate de cuivre CuSO</w:t>
            </w:r>
            <w:r w:rsidRPr="002A1FAB">
              <w:rPr>
                <w:vertAlign w:val="subscript"/>
              </w:rPr>
              <w:t>4</w:t>
            </w:r>
            <w:r>
              <w:t> (s) :</w:t>
            </w:r>
            <w:r w:rsidRPr="002A1FAB">
              <w:t xml:space="preserve"> </w:t>
            </w:r>
            <w:r w:rsidRPr="004145F4">
              <w:rPr>
                <w:i/>
              </w:rPr>
              <w:t>M</w:t>
            </w:r>
            <w:r>
              <w:t> = </w:t>
            </w:r>
            <w:r w:rsidRPr="002A1FAB">
              <w:t>159,6 g</w:t>
            </w:r>
            <w:r w:rsidR="00767C38">
              <w:t>·</w:t>
            </w:r>
            <w:r w:rsidRPr="002A1FAB">
              <w:t>mol</w:t>
            </w:r>
            <w:r>
              <w:rPr>
                <w:vertAlign w:val="superscript"/>
              </w:rPr>
              <w:t>–1</w:t>
            </w:r>
          </w:p>
          <w:p w:rsidR="006C3839" w:rsidRPr="002A1FAB" w:rsidRDefault="006C3839" w:rsidP="00485FDB">
            <w:pPr>
              <w:pStyle w:val="ECEcorps"/>
            </w:pPr>
          </w:p>
        </w:tc>
      </w:tr>
    </w:tbl>
    <w:p w:rsidR="006C3839" w:rsidRPr="002A1FAB" w:rsidRDefault="006C3839" w:rsidP="006C3839">
      <w:pPr>
        <w:pStyle w:val="ECEcorps"/>
      </w:pPr>
    </w:p>
    <w:p w:rsidR="006C3839" w:rsidRPr="002A1FAB" w:rsidRDefault="006C3839" w:rsidP="006C3839">
      <w:pPr>
        <w:pStyle w:val="ECEcorps"/>
      </w:pPr>
    </w:p>
    <w:p w:rsidR="006C3839" w:rsidRPr="002A1FAB" w:rsidRDefault="006C3839" w:rsidP="006C3839">
      <w:pPr>
        <w:pStyle w:val="ECEcorps"/>
      </w:pPr>
    </w:p>
    <w:p w:rsidR="006C3839" w:rsidRPr="002A1FAB" w:rsidRDefault="006C3839" w:rsidP="006C3839">
      <w:pPr>
        <w:pStyle w:val="ECEcorps"/>
      </w:pPr>
    </w:p>
    <w:tbl>
      <w:tblPr>
        <w:tblStyle w:val="Grilledutableau"/>
        <w:tblW w:w="9639" w:type="dxa"/>
        <w:jc w:val="center"/>
        <w:tblLayout w:type="fixed"/>
        <w:tblLook w:val="04A0" w:firstRow="1" w:lastRow="0" w:firstColumn="1" w:lastColumn="0" w:noHBand="0" w:noVBand="1"/>
      </w:tblPr>
      <w:tblGrid>
        <w:gridCol w:w="9639"/>
      </w:tblGrid>
      <w:tr w:rsidR="006C3839" w:rsidRPr="002A1FAB" w:rsidTr="00485FDB">
        <w:trPr>
          <w:jc w:val="center"/>
        </w:trPr>
        <w:tc>
          <w:tcPr>
            <w:tcW w:w="9639" w:type="dxa"/>
          </w:tcPr>
          <w:p w:rsidR="006C3839" w:rsidRPr="002A1FAB" w:rsidRDefault="006C3839" w:rsidP="00485FDB">
            <w:pPr>
              <w:pStyle w:val="ECEtitre"/>
            </w:pPr>
            <w:r w:rsidRPr="002A1FAB">
              <w:t>Matériel mis à disposition du candidat</w:t>
            </w:r>
          </w:p>
          <w:p w:rsidR="006C3839" w:rsidRPr="002A1FAB" w:rsidRDefault="006C3839" w:rsidP="00485FDB">
            <w:pPr>
              <w:pStyle w:val="ECEpuce1"/>
            </w:pPr>
            <w:r>
              <w:t>trois supports élévateurs</w:t>
            </w:r>
          </w:p>
          <w:p w:rsidR="006C3839" w:rsidRPr="002A1FAB" w:rsidRDefault="006C3839" w:rsidP="00485FDB">
            <w:pPr>
              <w:pStyle w:val="ECEpuce1"/>
            </w:pPr>
            <w:r>
              <w:t>sept cuves en plastique</w:t>
            </w:r>
          </w:p>
          <w:p w:rsidR="006C3839" w:rsidRPr="002A1FAB" w:rsidRDefault="006C3839" w:rsidP="00485FDB">
            <w:pPr>
              <w:pStyle w:val="ECEpuce1"/>
            </w:pPr>
            <w:r>
              <w:t>une photorésistance maintenue verticalement avec un dispositif adapté</w:t>
            </w:r>
          </w:p>
          <w:p w:rsidR="006C3839" w:rsidRPr="002A1FAB" w:rsidRDefault="006C3839" w:rsidP="00485FDB">
            <w:pPr>
              <w:pStyle w:val="ECEpuce1"/>
            </w:pPr>
            <w:r w:rsidRPr="002A1FAB">
              <w:t>un multimè</w:t>
            </w:r>
            <w:r>
              <w:t>tre avec deux fils de connexion</w:t>
            </w:r>
          </w:p>
          <w:p w:rsidR="006C3839" w:rsidRPr="002A1FAB" w:rsidRDefault="006C3839" w:rsidP="00485FDB">
            <w:pPr>
              <w:pStyle w:val="ECEpuce1"/>
            </w:pPr>
            <w:r w:rsidRPr="002A1FAB">
              <w:t>un ordinateur équipé d’un logiciel tableur</w:t>
            </w:r>
            <w:r>
              <w:t>-grapheur</w:t>
            </w:r>
          </w:p>
          <w:p w:rsidR="006C3839" w:rsidRPr="002A1FAB" w:rsidRDefault="006C3839" w:rsidP="00485FDB">
            <w:pPr>
              <w:pStyle w:val="ECEpuce1"/>
            </w:pPr>
            <w:r>
              <w:t>des</w:t>
            </w:r>
            <w:r w:rsidRPr="002A1FAB">
              <w:t xml:space="preserve"> solutions de sulfate de cuivre II</w:t>
            </w:r>
            <w:r>
              <w:t xml:space="preserve"> </w:t>
            </w:r>
            <w:r w:rsidRPr="002A1FAB">
              <w:t>:</w:t>
            </w:r>
          </w:p>
          <w:p w:rsidR="006C3839" w:rsidRPr="00394A07" w:rsidRDefault="006C3839" w:rsidP="00485FDB">
            <w:pPr>
              <w:pStyle w:val="ECEpuce2"/>
            </w:pPr>
            <w:r w:rsidRPr="00216A3D">
              <w:t>S</w:t>
            </w:r>
            <w:r w:rsidRPr="00394A07">
              <w:rPr>
                <w:vertAlign w:val="subscript"/>
              </w:rPr>
              <w:t>2</w:t>
            </w:r>
            <w:r w:rsidRPr="00394A07">
              <w:t xml:space="preserve"> de concentration </w:t>
            </w:r>
            <w:r w:rsidRPr="00CE74B0">
              <w:rPr>
                <w:i/>
              </w:rPr>
              <w:t>C</w:t>
            </w:r>
            <w:r w:rsidRPr="000A1E02">
              <w:rPr>
                <w:vertAlign w:val="subscript"/>
              </w:rPr>
              <w:t>2</w:t>
            </w:r>
            <w:r w:rsidRPr="00394A07">
              <w:rPr>
                <w:vertAlign w:val="subscript"/>
              </w:rPr>
              <w:t> </w:t>
            </w:r>
            <w:r w:rsidRPr="00394A07">
              <w:t>= </w:t>
            </w:r>
            <w:r>
              <w:rPr>
                <w:rFonts w:eastAsia="Times New Roman"/>
              </w:rPr>
              <w:t>2</w:t>
            </w:r>
            <w:r w:rsidRPr="00394A07">
              <w:rPr>
                <w:rFonts w:eastAsia="Times New Roman"/>
              </w:rPr>
              <w:t>,0</w:t>
            </w:r>
            <w:r>
              <w:rPr>
                <w:rFonts w:eastAsia="Times New Roman"/>
              </w:rPr>
              <w:t> </w:t>
            </w:r>
            <w:r w:rsidRPr="00394A07">
              <w:rPr>
                <w:rFonts w:eastAsia="Times New Roman"/>
              </w:rPr>
              <w:t>×</w:t>
            </w:r>
            <w:r>
              <w:rPr>
                <w:rFonts w:eastAsia="Times New Roman"/>
              </w:rPr>
              <w:t> </w:t>
            </w:r>
            <w:r w:rsidRPr="00394A07">
              <w:rPr>
                <w:rFonts w:eastAsia="Times New Roman"/>
              </w:rPr>
              <w:t>10</w:t>
            </w:r>
            <w:r>
              <w:rPr>
                <w:vertAlign w:val="superscript"/>
              </w:rPr>
              <w:t>–1</w:t>
            </w:r>
            <w:r w:rsidRPr="00394A07">
              <w:rPr>
                <w:rFonts w:eastAsia="Times New Roman"/>
                <w:vertAlign w:val="superscript"/>
              </w:rPr>
              <w:t> </w:t>
            </w:r>
            <w:r w:rsidR="00767C38">
              <w:t>mol·L</w:t>
            </w:r>
            <w:r w:rsidR="00767C38">
              <w:rPr>
                <w:vertAlign w:val="superscript"/>
              </w:rPr>
              <w:t>-1</w:t>
            </w:r>
          </w:p>
          <w:p w:rsidR="006C3839" w:rsidRPr="00394A07" w:rsidRDefault="006C3839" w:rsidP="00485FDB">
            <w:pPr>
              <w:pStyle w:val="ECEpuce2"/>
            </w:pPr>
            <w:r w:rsidRPr="00216A3D">
              <w:t>S</w:t>
            </w:r>
            <w:r w:rsidRPr="00216A3D">
              <w:rPr>
                <w:i/>
                <w:vertAlign w:val="subscript"/>
              </w:rPr>
              <w:t>3</w:t>
            </w:r>
            <w:r w:rsidRPr="00394A07">
              <w:t xml:space="preserve"> de concentration </w:t>
            </w:r>
            <w:r w:rsidRPr="00CE74B0">
              <w:rPr>
                <w:i/>
              </w:rPr>
              <w:t>C</w:t>
            </w:r>
            <w:r w:rsidRPr="000A1E02">
              <w:rPr>
                <w:vertAlign w:val="subscript"/>
              </w:rPr>
              <w:t>3</w:t>
            </w:r>
            <w:r w:rsidRPr="00394A07">
              <w:rPr>
                <w:vertAlign w:val="subscript"/>
              </w:rPr>
              <w:t> </w:t>
            </w:r>
            <w:r w:rsidRPr="00394A07">
              <w:t>= </w:t>
            </w:r>
            <w:r>
              <w:rPr>
                <w:rFonts w:eastAsia="Times New Roman"/>
              </w:rPr>
              <w:t>3</w:t>
            </w:r>
            <w:r w:rsidRPr="00394A07">
              <w:rPr>
                <w:rFonts w:eastAsia="Times New Roman"/>
              </w:rPr>
              <w:t>,0</w:t>
            </w:r>
            <w:r>
              <w:rPr>
                <w:rFonts w:eastAsia="Times New Roman"/>
              </w:rPr>
              <w:t> </w:t>
            </w:r>
            <w:r w:rsidRPr="00394A07">
              <w:rPr>
                <w:rFonts w:eastAsia="Times New Roman"/>
              </w:rPr>
              <w:t>×</w:t>
            </w:r>
            <w:r>
              <w:rPr>
                <w:rFonts w:eastAsia="Times New Roman"/>
              </w:rPr>
              <w:t> </w:t>
            </w:r>
            <w:r w:rsidRPr="00394A07">
              <w:rPr>
                <w:rFonts w:eastAsia="Times New Roman"/>
              </w:rPr>
              <w:t>10</w:t>
            </w:r>
            <w:r>
              <w:rPr>
                <w:vertAlign w:val="superscript"/>
              </w:rPr>
              <w:t>–1</w:t>
            </w:r>
            <w:r w:rsidRPr="00394A07">
              <w:rPr>
                <w:rFonts w:eastAsia="Times New Roman"/>
                <w:vertAlign w:val="superscript"/>
              </w:rPr>
              <w:t> </w:t>
            </w:r>
            <w:r w:rsidR="00767C38">
              <w:t>mol·L</w:t>
            </w:r>
            <w:r w:rsidR="00767C38">
              <w:rPr>
                <w:vertAlign w:val="superscript"/>
              </w:rPr>
              <w:t>-1</w:t>
            </w:r>
          </w:p>
          <w:p w:rsidR="006C3839" w:rsidRPr="00394A07" w:rsidRDefault="006C3839" w:rsidP="00485FDB">
            <w:pPr>
              <w:pStyle w:val="ECEpuce2"/>
            </w:pPr>
            <w:r w:rsidRPr="00216A3D">
              <w:t>S</w:t>
            </w:r>
            <w:r w:rsidRPr="00394A07">
              <w:rPr>
                <w:vertAlign w:val="subscript"/>
              </w:rPr>
              <w:t>4</w:t>
            </w:r>
            <w:r w:rsidRPr="00394A07">
              <w:t xml:space="preserve"> de concentration </w:t>
            </w:r>
            <w:r w:rsidRPr="00CE74B0">
              <w:rPr>
                <w:i/>
              </w:rPr>
              <w:t>C</w:t>
            </w:r>
            <w:r w:rsidRPr="000A1E02">
              <w:rPr>
                <w:vertAlign w:val="subscript"/>
              </w:rPr>
              <w:t>4</w:t>
            </w:r>
            <w:r w:rsidRPr="00394A07">
              <w:rPr>
                <w:vertAlign w:val="subscript"/>
              </w:rPr>
              <w:t> </w:t>
            </w:r>
            <w:r w:rsidRPr="00394A07">
              <w:t>= </w:t>
            </w:r>
            <w:r>
              <w:rPr>
                <w:rFonts w:eastAsia="Times New Roman"/>
              </w:rPr>
              <w:t>4</w:t>
            </w:r>
            <w:r w:rsidRPr="00394A07">
              <w:rPr>
                <w:rFonts w:eastAsia="Times New Roman"/>
              </w:rPr>
              <w:t>,0</w:t>
            </w:r>
            <w:r>
              <w:rPr>
                <w:rFonts w:eastAsia="Times New Roman"/>
              </w:rPr>
              <w:t> </w:t>
            </w:r>
            <w:r w:rsidRPr="00394A07">
              <w:rPr>
                <w:rFonts w:eastAsia="Times New Roman"/>
              </w:rPr>
              <w:t>×</w:t>
            </w:r>
            <w:r>
              <w:rPr>
                <w:rFonts w:eastAsia="Times New Roman"/>
              </w:rPr>
              <w:t> </w:t>
            </w:r>
            <w:r w:rsidRPr="00394A07">
              <w:rPr>
                <w:rFonts w:eastAsia="Times New Roman"/>
              </w:rPr>
              <w:t>10</w:t>
            </w:r>
            <w:r>
              <w:rPr>
                <w:vertAlign w:val="superscript"/>
              </w:rPr>
              <w:t>–1</w:t>
            </w:r>
            <w:r w:rsidRPr="00394A07">
              <w:rPr>
                <w:rFonts w:eastAsia="Times New Roman"/>
                <w:vertAlign w:val="superscript"/>
              </w:rPr>
              <w:t> </w:t>
            </w:r>
            <w:r w:rsidR="00767C38">
              <w:t>mol·L</w:t>
            </w:r>
            <w:r w:rsidR="00767C38">
              <w:rPr>
                <w:vertAlign w:val="superscript"/>
              </w:rPr>
              <w:t>-1</w:t>
            </w:r>
          </w:p>
          <w:p w:rsidR="006C3839" w:rsidRPr="00394A07" w:rsidRDefault="006C3839" w:rsidP="00485FDB">
            <w:pPr>
              <w:pStyle w:val="ECEpuce2"/>
            </w:pPr>
            <w:r w:rsidRPr="00216A3D">
              <w:t>S</w:t>
            </w:r>
            <w:r w:rsidRPr="00394A07">
              <w:rPr>
                <w:vertAlign w:val="subscript"/>
              </w:rPr>
              <w:t>5</w:t>
            </w:r>
            <w:r w:rsidRPr="00394A07">
              <w:t xml:space="preserve"> de concentration </w:t>
            </w:r>
            <w:r w:rsidRPr="00CE74B0">
              <w:rPr>
                <w:i/>
              </w:rPr>
              <w:t>C</w:t>
            </w:r>
            <w:r w:rsidRPr="000A1E02">
              <w:rPr>
                <w:vertAlign w:val="subscript"/>
              </w:rPr>
              <w:t>5</w:t>
            </w:r>
            <w:r w:rsidRPr="00394A07">
              <w:rPr>
                <w:vertAlign w:val="subscript"/>
              </w:rPr>
              <w:t> </w:t>
            </w:r>
            <w:r w:rsidRPr="00394A07">
              <w:t>= </w:t>
            </w:r>
            <w:r>
              <w:rPr>
                <w:rFonts w:eastAsia="Times New Roman"/>
              </w:rPr>
              <w:t>5</w:t>
            </w:r>
            <w:r w:rsidRPr="00394A07">
              <w:rPr>
                <w:rFonts w:eastAsia="Times New Roman"/>
              </w:rPr>
              <w:t>,0</w:t>
            </w:r>
            <w:r>
              <w:rPr>
                <w:rFonts w:eastAsia="Times New Roman"/>
              </w:rPr>
              <w:t> </w:t>
            </w:r>
            <w:r w:rsidRPr="00394A07">
              <w:rPr>
                <w:rFonts w:eastAsia="Times New Roman"/>
              </w:rPr>
              <w:t>×</w:t>
            </w:r>
            <w:r>
              <w:rPr>
                <w:rFonts w:eastAsia="Times New Roman"/>
              </w:rPr>
              <w:t> </w:t>
            </w:r>
            <w:r w:rsidRPr="00394A07">
              <w:rPr>
                <w:rFonts w:eastAsia="Times New Roman"/>
              </w:rPr>
              <w:t>10</w:t>
            </w:r>
            <w:r>
              <w:rPr>
                <w:vertAlign w:val="superscript"/>
              </w:rPr>
              <w:t>–1</w:t>
            </w:r>
            <w:r w:rsidRPr="00394A07">
              <w:rPr>
                <w:rFonts w:eastAsia="Times New Roman"/>
              </w:rPr>
              <w:t> </w:t>
            </w:r>
            <w:r w:rsidR="00767C38">
              <w:t>mol·L</w:t>
            </w:r>
            <w:r w:rsidR="00767C38">
              <w:rPr>
                <w:vertAlign w:val="superscript"/>
              </w:rPr>
              <w:t>-1</w:t>
            </w:r>
          </w:p>
          <w:p w:rsidR="006C3839" w:rsidRDefault="006C3839" w:rsidP="00E3321D">
            <w:pPr>
              <w:pStyle w:val="ECEpuce1"/>
            </w:pPr>
            <w:r>
              <w:t xml:space="preserve">une solution </w:t>
            </w:r>
            <w:r w:rsidRPr="00394A07">
              <w:t>S</w:t>
            </w:r>
            <w:r w:rsidRPr="00532A76">
              <w:rPr>
                <w:vertAlign w:val="subscript"/>
              </w:rPr>
              <w:t>x</w:t>
            </w:r>
            <w:r>
              <w:t xml:space="preserve"> de bouillie </w:t>
            </w:r>
            <w:r w:rsidRPr="00433F5E">
              <w:t>bordelaise</w:t>
            </w:r>
            <w:r w:rsidR="00E3321D">
              <w:t xml:space="preserve"> de concentration inconnue</w:t>
            </w:r>
          </w:p>
          <w:p w:rsidR="006C3839" w:rsidRPr="00433F5E" w:rsidRDefault="006C3839" w:rsidP="00485FDB">
            <w:pPr>
              <w:pStyle w:val="ECEpuce1"/>
            </w:pPr>
            <w:r>
              <w:t xml:space="preserve">des fioles jaugées de </w:t>
            </w:r>
            <w:r w:rsidRPr="00433F5E">
              <w:t>50,0 mL et 100,0 mL munies d’un bouchon</w:t>
            </w:r>
          </w:p>
          <w:p w:rsidR="006C3839" w:rsidRPr="00433F5E" w:rsidRDefault="006C3839" w:rsidP="00485FDB">
            <w:pPr>
              <w:pStyle w:val="ECEpuce1"/>
            </w:pPr>
            <w:r w:rsidRPr="00433F5E">
              <w:t>des pipettes jaugées de 5,0 mL, 10,0 mL et 25,0 mL</w:t>
            </w:r>
          </w:p>
          <w:p w:rsidR="006C3839" w:rsidRPr="00433F5E" w:rsidRDefault="006C3839" w:rsidP="00485FDB">
            <w:pPr>
              <w:pStyle w:val="ECEpuce1"/>
            </w:pPr>
            <w:r w:rsidRPr="00433F5E">
              <w:t>un système de pipetage adapté</w:t>
            </w:r>
          </w:p>
          <w:p w:rsidR="006C3839" w:rsidRPr="00433F5E" w:rsidRDefault="006C3839" w:rsidP="00485FDB">
            <w:pPr>
              <w:pStyle w:val="ECEpuce1"/>
            </w:pPr>
            <w:r w:rsidRPr="00433F5E">
              <w:t>trois béchers de 50 mL</w:t>
            </w:r>
          </w:p>
          <w:p w:rsidR="006C3839" w:rsidRPr="00433F5E" w:rsidRDefault="006C3839" w:rsidP="00485FDB">
            <w:pPr>
              <w:pStyle w:val="ECEpuce1"/>
            </w:pPr>
            <w:r w:rsidRPr="00433F5E">
              <w:t>une pissette d’eau distillée </w:t>
            </w:r>
          </w:p>
          <w:p w:rsidR="006C3839" w:rsidRPr="00433F5E" w:rsidRDefault="006C3839" w:rsidP="00485FDB">
            <w:pPr>
              <w:pStyle w:val="ECEpuce1"/>
            </w:pPr>
            <w:r w:rsidRPr="00433F5E">
              <w:t>du papier absorbant</w:t>
            </w:r>
          </w:p>
          <w:p w:rsidR="006C3839" w:rsidRPr="00433F5E" w:rsidRDefault="006C3839" w:rsidP="00485FDB">
            <w:pPr>
              <w:pStyle w:val="ECEpuce1"/>
            </w:pPr>
            <w:r w:rsidRPr="00433F5E">
              <w:t>sept pipettes en plastique souple</w:t>
            </w:r>
          </w:p>
          <w:p w:rsidR="006C3839" w:rsidRPr="002A1FAB" w:rsidRDefault="006C3839" w:rsidP="00485FDB">
            <w:pPr>
              <w:pStyle w:val="ECEpuce1"/>
            </w:pPr>
            <w:r>
              <w:t>un crayon à verre</w:t>
            </w:r>
          </w:p>
          <w:p w:rsidR="006C3839" w:rsidRPr="002A1FAB" w:rsidRDefault="006C3839" w:rsidP="00485FDB">
            <w:pPr>
              <w:pStyle w:val="ECEpuce1"/>
              <w:numPr>
                <w:ilvl w:val="0"/>
                <w:numId w:val="0"/>
              </w:numPr>
              <w:ind w:left="567"/>
            </w:pPr>
          </w:p>
          <w:p w:rsidR="006C3839" w:rsidRPr="002A1FAB" w:rsidRDefault="006C3839" w:rsidP="00485FDB">
            <w:pPr>
              <w:pStyle w:val="ECEcorps"/>
            </w:pPr>
          </w:p>
        </w:tc>
      </w:tr>
    </w:tbl>
    <w:p w:rsidR="006C3839" w:rsidRPr="002A1FAB" w:rsidRDefault="006C3839" w:rsidP="006C3839">
      <w:pPr>
        <w:pStyle w:val="ECEcorps"/>
      </w:pPr>
    </w:p>
    <w:p w:rsidR="006C3839" w:rsidRPr="002A1FAB" w:rsidRDefault="006C3839" w:rsidP="006C3839">
      <w:pPr>
        <w:pStyle w:val="ECEcorps"/>
      </w:pPr>
      <w:r w:rsidRPr="002A1FAB">
        <w:br w:type="page"/>
      </w:r>
    </w:p>
    <w:p w:rsidR="006C3839" w:rsidRPr="002A1FAB" w:rsidRDefault="006C3839" w:rsidP="006C3839">
      <w:pPr>
        <w:pStyle w:val="ECEtitre"/>
      </w:pPr>
      <w:r w:rsidRPr="002A1FAB">
        <w:lastRenderedPageBreak/>
        <w:t xml:space="preserve">TRAVAIL À EFFECTUER </w:t>
      </w:r>
    </w:p>
    <w:p w:rsidR="006C3839" w:rsidRPr="002A1FAB" w:rsidRDefault="006C3839" w:rsidP="006C3839">
      <w:pPr>
        <w:autoSpaceDE w:val="0"/>
        <w:autoSpaceDN w:val="0"/>
        <w:adjustRightInd w:val="0"/>
        <w:rPr>
          <w:b/>
          <w:bCs/>
          <w:color w:val="auto"/>
          <w:u w:val="single"/>
        </w:rPr>
      </w:pPr>
    </w:p>
    <w:p w:rsidR="006C3839" w:rsidRPr="004145F4" w:rsidRDefault="006C3839" w:rsidP="006C3839">
      <w:pPr>
        <w:pStyle w:val="ECEpartie"/>
        <w:rPr>
          <w:b w:val="0"/>
        </w:rPr>
      </w:pPr>
      <w:bookmarkStart w:id="16" w:name="_Toc409595364"/>
      <w:bookmarkStart w:id="17" w:name="_Toc433618057"/>
      <w:bookmarkStart w:id="18" w:name="_Toc503261141"/>
      <w:r w:rsidRPr="002A1FAB">
        <w:t xml:space="preserve">Choix du </w:t>
      </w:r>
      <w:r>
        <w:t>laser</w:t>
      </w:r>
      <w:r w:rsidRPr="002A1FAB">
        <w:t xml:space="preserve"> adapté au dispositif expérimental </w:t>
      </w:r>
      <w:r w:rsidRPr="004145F4">
        <w:rPr>
          <w:b w:val="0"/>
        </w:rPr>
        <w:t>(10 minutes conseillées)</w:t>
      </w:r>
      <w:bookmarkEnd w:id="16"/>
      <w:bookmarkEnd w:id="17"/>
      <w:bookmarkEnd w:id="18"/>
    </w:p>
    <w:p w:rsidR="006C3839" w:rsidRPr="004145F4" w:rsidRDefault="006C3839" w:rsidP="006C3839">
      <w:pPr>
        <w:pStyle w:val="ECEcorps"/>
      </w:pPr>
    </w:p>
    <w:p w:rsidR="006C3839" w:rsidRPr="002A1FAB" w:rsidRDefault="006C3839" w:rsidP="006C3839">
      <w:pPr>
        <w:pStyle w:val="ECEcorps"/>
      </w:pPr>
      <w:r w:rsidRPr="002A1FAB">
        <w:t xml:space="preserve">Afin de </w:t>
      </w:r>
      <w:r>
        <w:t>mettre en œuvre</w:t>
      </w:r>
      <w:r w:rsidRPr="002A1FAB">
        <w:t xml:space="preserve"> l’expérience décrite dans le </w:t>
      </w:r>
      <w:r w:rsidRPr="002A1FAB">
        <w:rPr>
          <w:b/>
        </w:rPr>
        <w:t>document 3</w:t>
      </w:r>
      <w:r>
        <w:t xml:space="preserve">, </w:t>
      </w:r>
      <w:r w:rsidRPr="002A1FAB">
        <w:t>un laser de couleur adaptée</w:t>
      </w:r>
      <w:r>
        <w:t xml:space="preserve"> doit être choisi</w:t>
      </w:r>
      <w:r w:rsidRPr="002A1FAB">
        <w:t xml:space="preserve">. </w:t>
      </w:r>
    </w:p>
    <w:p w:rsidR="006C3839" w:rsidRPr="002A1FAB" w:rsidRDefault="006C3839" w:rsidP="006C3839">
      <w:pPr>
        <w:pStyle w:val="ECEcorps"/>
      </w:pPr>
      <w:r>
        <w:t xml:space="preserve">On dispose d’un laser émettant une lumière de couleur verte, d’un autre émettant une lumière de couleur bleue et d’un dernier émettant une lumière de couleur rouge. Quel est le </w:t>
      </w:r>
      <w:r w:rsidRPr="002A1FAB">
        <w:t xml:space="preserve">laser </w:t>
      </w:r>
      <w:r>
        <w:t xml:space="preserve">le plus adapté à cette expérience </w:t>
      </w:r>
      <w:r w:rsidRPr="002A1FAB">
        <w:t>? Justifier</w:t>
      </w:r>
      <w:r>
        <w:t xml:space="preserve"> la réponse</w:t>
      </w: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Default="006C3839" w:rsidP="006C3839">
      <w:pPr>
        <w:pStyle w:val="ECEcorps"/>
      </w:pPr>
    </w:p>
    <w:p w:rsidR="006C3839" w:rsidRDefault="006C3839" w:rsidP="006C3839">
      <w:pPr>
        <w:pStyle w:val="ECEcorps"/>
      </w:pPr>
    </w:p>
    <w:p w:rsidR="006C3839" w:rsidRPr="002A1FAB" w:rsidRDefault="006C3839" w:rsidP="006C3839">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C3839" w:rsidRPr="002A1FAB" w:rsidTr="00485FDB">
        <w:trPr>
          <w:jc w:val="center"/>
        </w:trPr>
        <w:tc>
          <w:tcPr>
            <w:tcW w:w="1418" w:type="dxa"/>
            <w:tcBorders>
              <w:top w:val="single" w:sz="18" w:space="0" w:color="auto"/>
              <w:bottom w:val="single" w:sz="6" w:space="0" w:color="auto"/>
              <w:right w:val="nil"/>
            </w:tcBorders>
            <w:shd w:val="clear" w:color="auto" w:fill="D9D9D9"/>
            <w:vAlign w:val="center"/>
          </w:tcPr>
          <w:p w:rsidR="006C3839" w:rsidRPr="002A1FAB" w:rsidRDefault="006C3839" w:rsidP="00485FDB">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C3839" w:rsidRPr="002A1FAB" w:rsidRDefault="006C3839" w:rsidP="00485FDB">
            <w:pPr>
              <w:pStyle w:val="ECEappel"/>
              <w:framePr w:wrap="around"/>
            </w:pPr>
            <w:r w:rsidRPr="002A1FAB">
              <w:t xml:space="preserve">APPEL </w:t>
            </w:r>
            <w:r>
              <w:t>n</w:t>
            </w:r>
            <w:r w:rsidRPr="002A1FAB">
              <w:t>°1</w:t>
            </w:r>
          </w:p>
        </w:tc>
        <w:tc>
          <w:tcPr>
            <w:tcW w:w="1418" w:type="dxa"/>
            <w:tcBorders>
              <w:top w:val="single" w:sz="18" w:space="0" w:color="auto"/>
              <w:left w:val="nil"/>
              <w:bottom w:val="single" w:sz="6" w:space="0" w:color="auto"/>
            </w:tcBorders>
            <w:shd w:val="clear" w:color="auto" w:fill="D9D9D9"/>
            <w:vAlign w:val="center"/>
          </w:tcPr>
          <w:p w:rsidR="006C3839" w:rsidRPr="002A1FAB" w:rsidRDefault="006C3839" w:rsidP="00485FDB">
            <w:pPr>
              <w:jc w:val="center"/>
              <w:rPr>
                <w:bCs/>
                <w:color w:val="auto"/>
                <w:szCs w:val="22"/>
              </w:rPr>
            </w:pPr>
          </w:p>
        </w:tc>
      </w:tr>
      <w:tr w:rsidR="006C3839" w:rsidRPr="002A1FAB" w:rsidTr="00485FDB">
        <w:trPr>
          <w:jc w:val="center"/>
        </w:trPr>
        <w:tc>
          <w:tcPr>
            <w:tcW w:w="1418" w:type="dxa"/>
            <w:tcBorders>
              <w:top w:val="single" w:sz="6" w:space="0" w:color="auto"/>
            </w:tcBorders>
            <w:vAlign w:val="center"/>
          </w:tcPr>
          <w:p w:rsidR="006C3839" w:rsidRPr="002A1FAB" w:rsidRDefault="006C3839" w:rsidP="00485FDB">
            <w:pPr>
              <w:jc w:val="center"/>
              <w:rPr>
                <w:bCs/>
                <w:color w:val="auto"/>
                <w:sz w:val="96"/>
                <w:szCs w:val="96"/>
              </w:rPr>
            </w:pPr>
            <w:r w:rsidRPr="002A1FAB">
              <w:rPr>
                <w:bCs/>
                <w:color w:val="auto"/>
                <w:sz w:val="96"/>
                <w:szCs w:val="96"/>
              </w:rPr>
              <w:sym w:font="Wingdings" w:char="F049"/>
            </w:r>
          </w:p>
        </w:tc>
        <w:tc>
          <w:tcPr>
            <w:tcW w:w="6804" w:type="dxa"/>
            <w:tcBorders>
              <w:top w:val="single" w:sz="6" w:space="0" w:color="auto"/>
            </w:tcBorders>
            <w:vAlign w:val="center"/>
          </w:tcPr>
          <w:p w:rsidR="006C3839" w:rsidRDefault="006C3839" w:rsidP="00485FDB">
            <w:pPr>
              <w:pStyle w:val="ECEappel"/>
              <w:framePr w:wrap="around"/>
            </w:pPr>
            <w:r w:rsidRPr="002A1FAB">
              <w:t>Appeler le professeur pour lui pré</w:t>
            </w:r>
            <w:r>
              <w:t>senter le résultat</w:t>
            </w:r>
            <w:r w:rsidRPr="002A1FAB">
              <w:t xml:space="preserve"> </w:t>
            </w:r>
          </w:p>
          <w:p w:rsidR="006C3839" w:rsidRPr="00B40B05" w:rsidRDefault="006C3839" w:rsidP="00485FDB">
            <w:pPr>
              <w:pStyle w:val="ECEappel"/>
              <w:framePr w:wrap="around"/>
            </w:pPr>
            <w:r w:rsidRPr="002A1FAB">
              <w:t>ou en cas de difficulté</w:t>
            </w:r>
          </w:p>
        </w:tc>
        <w:tc>
          <w:tcPr>
            <w:tcW w:w="1418" w:type="dxa"/>
            <w:tcBorders>
              <w:top w:val="single" w:sz="6" w:space="0" w:color="auto"/>
            </w:tcBorders>
            <w:vAlign w:val="center"/>
          </w:tcPr>
          <w:p w:rsidR="006C3839" w:rsidRPr="002A1FAB" w:rsidRDefault="006C3839" w:rsidP="00485FDB">
            <w:pPr>
              <w:jc w:val="center"/>
              <w:rPr>
                <w:bCs/>
                <w:color w:val="auto"/>
                <w:szCs w:val="22"/>
              </w:rPr>
            </w:pPr>
            <w:r w:rsidRPr="002A1FAB">
              <w:rPr>
                <w:bCs/>
                <w:color w:val="auto"/>
                <w:sz w:val="96"/>
                <w:szCs w:val="96"/>
              </w:rPr>
              <w:sym w:font="Wingdings" w:char="F049"/>
            </w:r>
          </w:p>
        </w:tc>
      </w:tr>
    </w:tbl>
    <w:p w:rsidR="006C3839" w:rsidRDefault="006C3839" w:rsidP="006C3839">
      <w:pPr>
        <w:pStyle w:val="ECEcorps"/>
      </w:pPr>
    </w:p>
    <w:p w:rsidR="006C3839" w:rsidRPr="002A1FAB" w:rsidRDefault="006C3839" w:rsidP="006C3839">
      <w:pPr>
        <w:pStyle w:val="ECEcorps"/>
      </w:pPr>
    </w:p>
    <w:p w:rsidR="006C3839" w:rsidRPr="002A1FAB" w:rsidRDefault="006C3839" w:rsidP="006C3839">
      <w:pPr>
        <w:pStyle w:val="ECEcorps"/>
      </w:pPr>
    </w:p>
    <w:p w:rsidR="006C3839" w:rsidRPr="002A1FAB" w:rsidRDefault="006C3839" w:rsidP="006C3839">
      <w:pPr>
        <w:pStyle w:val="ECEpartie"/>
      </w:pPr>
      <w:bookmarkStart w:id="19" w:name="_Toc409595365"/>
      <w:bookmarkStart w:id="20" w:name="_Toc433618058"/>
      <w:bookmarkStart w:id="21" w:name="_Toc503261142"/>
      <w:r>
        <w:t>Mise en œuvre</w:t>
      </w:r>
      <w:r w:rsidRPr="002A1FAB">
        <w:t xml:space="preserve"> du protocole expérimental </w:t>
      </w:r>
      <w:r w:rsidRPr="004145F4">
        <w:rPr>
          <w:b w:val="0"/>
        </w:rPr>
        <w:t>(</w:t>
      </w:r>
      <w:r>
        <w:rPr>
          <w:b w:val="0"/>
        </w:rPr>
        <w:t>3</w:t>
      </w:r>
      <w:r w:rsidRPr="004145F4">
        <w:rPr>
          <w:b w:val="0"/>
        </w:rPr>
        <w:t>0 minutes conseillées)</w:t>
      </w:r>
      <w:bookmarkEnd w:id="19"/>
      <w:bookmarkEnd w:id="20"/>
      <w:bookmarkEnd w:id="21"/>
    </w:p>
    <w:p w:rsidR="006C3839" w:rsidRPr="002A1FAB" w:rsidRDefault="006C3839" w:rsidP="006C3839">
      <w:pPr>
        <w:pStyle w:val="ECEcorps"/>
      </w:pPr>
    </w:p>
    <w:p w:rsidR="006C3839" w:rsidRDefault="006C3839" w:rsidP="006C3839">
      <w:pPr>
        <w:pStyle w:val="ECEcorps"/>
      </w:pPr>
      <w:r>
        <w:t xml:space="preserve">À partir de la </w:t>
      </w:r>
      <w:r w:rsidRPr="00433F5E">
        <w:t xml:space="preserve">solution </w:t>
      </w:r>
      <w:r w:rsidRPr="00216A3D">
        <w:t>S</w:t>
      </w:r>
      <w:r w:rsidRPr="00433F5E">
        <w:rPr>
          <w:vertAlign w:val="subscript"/>
        </w:rPr>
        <w:t>5</w:t>
      </w:r>
      <w:r w:rsidRPr="00433F5E">
        <w:t xml:space="preserve"> de concentration </w:t>
      </w:r>
      <w:r w:rsidRPr="00433F5E">
        <w:rPr>
          <w:i/>
        </w:rPr>
        <w:t>C</w:t>
      </w:r>
      <w:r w:rsidRPr="000A1E02">
        <w:rPr>
          <w:vertAlign w:val="subscript"/>
        </w:rPr>
        <w:t>5</w:t>
      </w:r>
      <w:r w:rsidRPr="00433F5E">
        <w:rPr>
          <w:vertAlign w:val="subscript"/>
        </w:rPr>
        <w:t> </w:t>
      </w:r>
      <w:r w:rsidRPr="00433F5E">
        <w:t>= 5,0</w:t>
      </w:r>
      <w:r>
        <w:t> </w:t>
      </w:r>
      <w:r w:rsidRPr="00433F5E">
        <w:t>×</w:t>
      </w:r>
      <w:r>
        <w:t> </w:t>
      </w:r>
      <w:r w:rsidRPr="00433F5E">
        <w:t>10</w:t>
      </w:r>
      <w:r w:rsidRPr="00433F5E">
        <w:rPr>
          <w:vertAlign w:val="superscript"/>
        </w:rPr>
        <w:t>–1</w:t>
      </w:r>
      <w:r w:rsidRPr="00433F5E">
        <w:t> </w:t>
      </w:r>
      <w:r w:rsidR="00767C38">
        <w:t>mol·L</w:t>
      </w:r>
      <w:r w:rsidR="00767C38">
        <w:rPr>
          <w:vertAlign w:val="superscript"/>
        </w:rPr>
        <w:t xml:space="preserve">-1 </w:t>
      </w:r>
      <w:r w:rsidRPr="00433F5E">
        <w:t xml:space="preserve">en sulfate de cuivre mise à disposition, préparer 50,0 mL d’une solution </w:t>
      </w:r>
      <w:r w:rsidRPr="00216A3D">
        <w:t>S</w:t>
      </w:r>
      <w:r w:rsidRPr="00433F5E">
        <w:rPr>
          <w:vertAlign w:val="subscript"/>
        </w:rPr>
        <w:t>1</w:t>
      </w:r>
      <w:r w:rsidRPr="00433F5E">
        <w:t xml:space="preserve"> de concentration </w:t>
      </w:r>
      <w:r w:rsidRPr="00433F5E">
        <w:rPr>
          <w:i/>
        </w:rPr>
        <w:t>C</w:t>
      </w:r>
      <w:r w:rsidRPr="000A1E02">
        <w:rPr>
          <w:vertAlign w:val="subscript"/>
        </w:rPr>
        <w:t>1</w:t>
      </w:r>
      <w:r w:rsidRPr="00433F5E">
        <w:t> = 1,0</w:t>
      </w:r>
      <w:r>
        <w:t> </w:t>
      </w:r>
      <w:r w:rsidRPr="00433F5E">
        <w:t>×</w:t>
      </w:r>
      <w:r>
        <w:t> </w:t>
      </w:r>
      <w:r w:rsidRPr="00433F5E">
        <w:t>10</w:t>
      </w:r>
      <w:r w:rsidRPr="00433F5E">
        <w:rPr>
          <w:vertAlign w:val="superscript"/>
        </w:rPr>
        <w:t>–1</w:t>
      </w:r>
      <w:r w:rsidRPr="00433F5E">
        <w:t> </w:t>
      </w:r>
      <w:r w:rsidR="00767C38">
        <w:t>mol·L</w:t>
      </w:r>
      <w:r w:rsidR="00767C38">
        <w:rPr>
          <w:vertAlign w:val="superscript"/>
        </w:rPr>
        <w:t xml:space="preserve">-1 </w:t>
      </w:r>
      <w:r w:rsidRPr="00433F5E">
        <w:t>en sulfate de cuivre</w:t>
      </w:r>
      <w:r w:rsidRPr="00433F5E">
        <w:rPr>
          <w:vertAlign w:val="subscript"/>
        </w:rPr>
        <w:t>.</w:t>
      </w:r>
      <w:r w:rsidRPr="00433F5E">
        <w:t xml:space="preserve"> Préciser le matériel nécessaire en justifiant votre réponse.</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Default="006C3839" w:rsidP="006C3839">
      <w:pPr>
        <w:pStyle w:val="ECErponse"/>
      </w:pPr>
      <w:r w:rsidRPr="002A1FAB">
        <w:t>…………………………………………………………………………………………………..……….………..………………..</w:t>
      </w:r>
    </w:p>
    <w:p w:rsidR="006C3839" w:rsidRPr="00E52E6E" w:rsidRDefault="006C3839" w:rsidP="006C3839">
      <w:pPr>
        <w:pStyle w:val="ECErponse"/>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C3839" w:rsidRPr="002A1FAB" w:rsidTr="00485FDB">
        <w:trPr>
          <w:jc w:val="center"/>
        </w:trPr>
        <w:tc>
          <w:tcPr>
            <w:tcW w:w="1418" w:type="dxa"/>
            <w:tcBorders>
              <w:top w:val="single" w:sz="18" w:space="0" w:color="auto"/>
              <w:bottom w:val="single" w:sz="6" w:space="0" w:color="auto"/>
              <w:right w:val="nil"/>
            </w:tcBorders>
            <w:shd w:val="clear" w:color="auto" w:fill="D9D9D9"/>
            <w:vAlign w:val="center"/>
          </w:tcPr>
          <w:p w:rsidR="006C3839" w:rsidRPr="002A1FAB" w:rsidRDefault="006C3839" w:rsidP="00485FDB">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C3839" w:rsidRPr="002A1FAB" w:rsidRDefault="006C3839" w:rsidP="00485FDB">
            <w:pPr>
              <w:pStyle w:val="ECEappel"/>
              <w:framePr w:wrap="around"/>
            </w:pPr>
            <w:r>
              <w:t>APPEL facultatif</w:t>
            </w:r>
          </w:p>
        </w:tc>
        <w:tc>
          <w:tcPr>
            <w:tcW w:w="1418" w:type="dxa"/>
            <w:tcBorders>
              <w:top w:val="single" w:sz="18" w:space="0" w:color="auto"/>
              <w:left w:val="nil"/>
              <w:bottom w:val="single" w:sz="6" w:space="0" w:color="auto"/>
            </w:tcBorders>
            <w:shd w:val="clear" w:color="auto" w:fill="D9D9D9"/>
            <w:vAlign w:val="center"/>
          </w:tcPr>
          <w:p w:rsidR="006C3839" w:rsidRPr="002A1FAB" w:rsidRDefault="006C3839" w:rsidP="00485FDB">
            <w:pPr>
              <w:jc w:val="center"/>
              <w:rPr>
                <w:bCs/>
                <w:color w:val="auto"/>
                <w:szCs w:val="22"/>
              </w:rPr>
            </w:pPr>
          </w:p>
        </w:tc>
      </w:tr>
      <w:tr w:rsidR="006C3839" w:rsidRPr="002A1FAB" w:rsidTr="00485FDB">
        <w:trPr>
          <w:jc w:val="center"/>
        </w:trPr>
        <w:tc>
          <w:tcPr>
            <w:tcW w:w="1418" w:type="dxa"/>
            <w:tcBorders>
              <w:top w:val="single" w:sz="6" w:space="0" w:color="auto"/>
            </w:tcBorders>
            <w:vAlign w:val="center"/>
          </w:tcPr>
          <w:p w:rsidR="006C3839" w:rsidRPr="002A1FAB" w:rsidRDefault="006C3839" w:rsidP="00485FDB">
            <w:pPr>
              <w:jc w:val="center"/>
              <w:rPr>
                <w:bCs/>
                <w:color w:val="auto"/>
                <w:sz w:val="96"/>
                <w:szCs w:val="96"/>
              </w:rPr>
            </w:pPr>
            <w:r w:rsidRPr="002A1FAB">
              <w:rPr>
                <w:bCs/>
                <w:color w:val="auto"/>
                <w:sz w:val="96"/>
                <w:szCs w:val="96"/>
              </w:rPr>
              <w:sym w:font="Wingdings" w:char="F049"/>
            </w:r>
          </w:p>
        </w:tc>
        <w:tc>
          <w:tcPr>
            <w:tcW w:w="6804" w:type="dxa"/>
            <w:tcBorders>
              <w:top w:val="single" w:sz="6" w:space="0" w:color="auto"/>
            </w:tcBorders>
            <w:vAlign w:val="center"/>
          </w:tcPr>
          <w:p w:rsidR="006C3839" w:rsidRPr="002A1FAB" w:rsidRDefault="006C3839" w:rsidP="00485FDB">
            <w:pPr>
              <w:pStyle w:val="ECEappel"/>
              <w:framePr w:wrap="around"/>
              <w:rPr>
                <w:bCs/>
                <w:szCs w:val="22"/>
              </w:rPr>
            </w:pPr>
            <w:r>
              <w:t xml:space="preserve">Appeler le professeur </w:t>
            </w:r>
            <w:r w:rsidRPr="002A1FAB">
              <w:t>en cas de difficulté</w:t>
            </w:r>
          </w:p>
        </w:tc>
        <w:tc>
          <w:tcPr>
            <w:tcW w:w="1418" w:type="dxa"/>
            <w:tcBorders>
              <w:top w:val="single" w:sz="6" w:space="0" w:color="auto"/>
            </w:tcBorders>
            <w:vAlign w:val="center"/>
          </w:tcPr>
          <w:p w:rsidR="006C3839" w:rsidRPr="002A1FAB" w:rsidRDefault="006C3839" w:rsidP="00485FDB">
            <w:pPr>
              <w:jc w:val="center"/>
              <w:rPr>
                <w:bCs/>
                <w:color w:val="auto"/>
                <w:szCs w:val="22"/>
              </w:rPr>
            </w:pPr>
            <w:r w:rsidRPr="002A1FAB">
              <w:rPr>
                <w:bCs/>
                <w:color w:val="auto"/>
                <w:sz w:val="96"/>
                <w:szCs w:val="96"/>
              </w:rPr>
              <w:sym w:font="Wingdings" w:char="F049"/>
            </w:r>
          </w:p>
        </w:tc>
      </w:tr>
    </w:tbl>
    <w:p w:rsidR="006C3839" w:rsidRDefault="006C3839" w:rsidP="006C3839">
      <w:pPr>
        <w:pStyle w:val="ECEcorps"/>
        <w:ind w:firstLine="284"/>
      </w:pPr>
    </w:p>
    <w:p w:rsidR="006C3839" w:rsidRPr="002A1FAB" w:rsidRDefault="006C3839" w:rsidP="006C3839">
      <w:pPr>
        <w:pStyle w:val="ECEcorps"/>
      </w:pPr>
      <w:r>
        <w:lastRenderedPageBreak/>
        <w:t>Mettre en œuvre</w:t>
      </w:r>
      <w:r w:rsidRPr="002A1FAB">
        <w:t xml:space="preserve"> le dispositif expérimental </w:t>
      </w:r>
      <w:r w:rsidRPr="008C73D5">
        <w:t xml:space="preserve">du </w:t>
      </w:r>
      <w:r w:rsidRPr="006E0CBB">
        <w:rPr>
          <w:b/>
        </w:rPr>
        <w:t>document 3</w:t>
      </w:r>
      <w:r>
        <w:t xml:space="preserve"> en utilisant le laser fourni</w:t>
      </w:r>
      <w:r w:rsidRPr="008C73D5">
        <w:t xml:space="preserve"> par l’examinateur.</w:t>
      </w:r>
    </w:p>
    <w:p w:rsidR="006C3839" w:rsidRPr="002A1FAB" w:rsidRDefault="006C3839" w:rsidP="006C3839">
      <w:pPr>
        <w:pStyle w:val="ECEcorps"/>
      </w:pPr>
    </w:p>
    <w:p w:rsidR="006C3839" w:rsidRPr="002A1FAB" w:rsidRDefault="006C3839" w:rsidP="006C3839">
      <w:pPr>
        <w:pStyle w:val="ECEcorps"/>
      </w:pPr>
      <w:r w:rsidRPr="002A1FAB">
        <w:t xml:space="preserve">Mesurer la résistance de la photorésistance pour chacune des solutions </w:t>
      </w:r>
      <w:r>
        <w:t>répertoriées dans le tableau ci-dessous puis le compléter</w:t>
      </w:r>
      <w:r w:rsidRPr="002A1FAB">
        <w:t xml:space="preserve">. </w:t>
      </w:r>
    </w:p>
    <w:p w:rsidR="006C3839" w:rsidRDefault="006C3839" w:rsidP="006C3839">
      <w:pPr>
        <w:pStyle w:val="ECEcorps"/>
        <w:rPr>
          <w:b/>
          <w:i/>
          <w:u w:val="single"/>
        </w:rPr>
      </w:pPr>
    </w:p>
    <w:p w:rsidR="006C3839" w:rsidRPr="002A1FAB" w:rsidRDefault="006C3839" w:rsidP="006C3839">
      <w:pPr>
        <w:pStyle w:val="ECEcorps"/>
        <w:rPr>
          <w:b/>
        </w:rPr>
      </w:pPr>
      <w:r w:rsidRPr="002A1FAB">
        <w:rPr>
          <w:b/>
          <w:i/>
          <w:u w:val="single"/>
        </w:rPr>
        <w:t>Remarque</w:t>
      </w:r>
      <w:r w:rsidRPr="002A1FAB">
        <w:rPr>
          <w:b/>
        </w:rPr>
        <w:t xml:space="preserve"> : </w:t>
      </w:r>
      <w:r>
        <w:rPr>
          <w:b/>
        </w:rPr>
        <w:t>i</w:t>
      </w:r>
      <w:r w:rsidRPr="002A1FAB">
        <w:rPr>
          <w:b/>
        </w:rPr>
        <w:t xml:space="preserve">l est important </w:t>
      </w:r>
      <w:r>
        <w:rPr>
          <w:b/>
        </w:rPr>
        <w:t xml:space="preserve">de vérifier </w:t>
      </w:r>
      <w:r w:rsidRPr="002A1FAB">
        <w:rPr>
          <w:b/>
        </w:rPr>
        <w:t xml:space="preserve">que les positions </w:t>
      </w:r>
      <w:r>
        <w:rPr>
          <w:b/>
        </w:rPr>
        <w:t xml:space="preserve">relatives </w:t>
      </w:r>
      <w:r w:rsidRPr="002A1FAB">
        <w:rPr>
          <w:b/>
        </w:rPr>
        <w:t xml:space="preserve">de la cuve et de la photorésistance restent </w:t>
      </w:r>
      <w:r>
        <w:rPr>
          <w:b/>
        </w:rPr>
        <w:t xml:space="preserve">inchangées au cours des mesures et que le rayon </w:t>
      </w:r>
      <w:r w:rsidRPr="002A1FAB">
        <w:rPr>
          <w:b/>
        </w:rPr>
        <w:t xml:space="preserve">laser </w:t>
      </w:r>
      <w:r>
        <w:rPr>
          <w:b/>
        </w:rPr>
        <w:t xml:space="preserve">est bien centré </w:t>
      </w:r>
      <w:r w:rsidRPr="002A1FAB">
        <w:rPr>
          <w:b/>
        </w:rPr>
        <w:t xml:space="preserve">sur la photorésistance. </w:t>
      </w:r>
    </w:p>
    <w:p w:rsidR="006C3839" w:rsidRPr="002A1FAB" w:rsidRDefault="006C3839" w:rsidP="006C3839">
      <w:pPr>
        <w:pStyle w:val="ECEcorps"/>
        <w:rPr>
          <w:b/>
        </w:rPr>
      </w:pPr>
    </w:p>
    <w:tbl>
      <w:tblPr>
        <w:tblW w:w="100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773"/>
        <w:gridCol w:w="1217"/>
        <w:gridCol w:w="1218"/>
        <w:gridCol w:w="1218"/>
        <w:gridCol w:w="1217"/>
        <w:gridCol w:w="1218"/>
        <w:gridCol w:w="1218"/>
      </w:tblGrid>
      <w:tr w:rsidR="006C3839" w:rsidRPr="002A1FAB" w:rsidTr="00485FDB">
        <w:trPr>
          <w:trHeight w:val="397"/>
          <w:tblCellSpacing w:w="0" w:type="dxa"/>
          <w:jc w:val="center"/>
        </w:trPr>
        <w:tc>
          <w:tcPr>
            <w:tcW w:w="2773" w:type="dxa"/>
            <w:vAlign w:val="center"/>
            <w:hideMark/>
          </w:tcPr>
          <w:p w:rsidR="006C3839" w:rsidRPr="002A1FAB" w:rsidRDefault="006C3839" w:rsidP="00485FDB">
            <w:pPr>
              <w:pStyle w:val="Ssinterligne"/>
              <w:rPr>
                <w:rFonts w:ascii="Arial" w:eastAsia="Times New Roman" w:hAnsi="Arial" w:cs="Arial"/>
                <w:b/>
                <w:sz w:val="20"/>
              </w:rPr>
            </w:pPr>
            <w:r w:rsidRPr="002A1FAB">
              <w:rPr>
                <w:rFonts w:ascii="Arial" w:eastAsia="Times New Roman" w:hAnsi="Arial" w:cs="Arial"/>
                <w:b/>
                <w:sz w:val="20"/>
              </w:rPr>
              <w:t>Solutions</w:t>
            </w:r>
          </w:p>
        </w:tc>
        <w:tc>
          <w:tcPr>
            <w:tcW w:w="1217" w:type="dxa"/>
            <w:vAlign w:val="center"/>
            <w:hideMark/>
          </w:tcPr>
          <w:p w:rsidR="006C3839" w:rsidRPr="002A1FAB" w:rsidRDefault="006C3839" w:rsidP="00485FDB">
            <w:pPr>
              <w:pStyle w:val="Ssinterligne"/>
              <w:jc w:val="center"/>
              <w:rPr>
                <w:rFonts w:ascii="Arial" w:eastAsia="Times New Roman" w:hAnsi="Arial" w:cs="Arial"/>
                <w:b/>
                <w:sz w:val="20"/>
              </w:rPr>
            </w:pPr>
            <w:r>
              <w:rPr>
                <w:rFonts w:ascii="Arial" w:eastAsia="Times New Roman" w:hAnsi="Arial" w:cs="Arial"/>
                <w:b/>
                <w:sz w:val="20"/>
              </w:rPr>
              <w:t>Eau distillée</w:t>
            </w:r>
          </w:p>
        </w:tc>
        <w:tc>
          <w:tcPr>
            <w:tcW w:w="1218" w:type="dxa"/>
            <w:vAlign w:val="center"/>
            <w:hideMark/>
          </w:tcPr>
          <w:p w:rsidR="006C3839" w:rsidRPr="002A1FAB" w:rsidRDefault="006C3839" w:rsidP="00485FDB">
            <w:pPr>
              <w:pStyle w:val="Ssinterligne"/>
              <w:jc w:val="center"/>
              <w:rPr>
                <w:rFonts w:ascii="Arial" w:eastAsia="Times New Roman" w:hAnsi="Arial" w:cs="Arial"/>
                <w:b/>
                <w:sz w:val="20"/>
              </w:rPr>
            </w:pPr>
            <w:r w:rsidRPr="00216A3D">
              <w:rPr>
                <w:rFonts w:ascii="Arial" w:eastAsia="Times New Roman" w:hAnsi="Arial" w:cs="Arial"/>
                <w:b/>
                <w:sz w:val="20"/>
              </w:rPr>
              <w:t>S</w:t>
            </w:r>
            <w:r>
              <w:rPr>
                <w:rFonts w:ascii="Arial" w:eastAsia="Times New Roman" w:hAnsi="Arial" w:cs="Arial"/>
                <w:b/>
                <w:sz w:val="20"/>
                <w:vertAlign w:val="subscript"/>
              </w:rPr>
              <w:t>1</w:t>
            </w:r>
          </w:p>
        </w:tc>
        <w:tc>
          <w:tcPr>
            <w:tcW w:w="1218" w:type="dxa"/>
            <w:vAlign w:val="center"/>
            <w:hideMark/>
          </w:tcPr>
          <w:p w:rsidR="006C3839" w:rsidRPr="00216A3D" w:rsidRDefault="006C3839" w:rsidP="00485FDB">
            <w:pPr>
              <w:pStyle w:val="Ssinterligne"/>
              <w:jc w:val="center"/>
              <w:rPr>
                <w:rFonts w:ascii="Arial" w:eastAsia="Times New Roman" w:hAnsi="Arial" w:cs="Arial"/>
                <w:b/>
                <w:sz w:val="20"/>
              </w:rPr>
            </w:pPr>
            <w:r w:rsidRPr="00216A3D">
              <w:rPr>
                <w:rFonts w:ascii="Arial" w:eastAsia="Times New Roman" w:hAnsi="Arial" w:cs="Arial"/>
                <w:b/>
                <w:sz w:val="20"/>
              </w:rPr>
              <w:t>S</w:t>
            </w:r>
            <w:r w:rsidRPr="00216A3D">
              <w:rPr>
                <w:rFonts w:ascii="Arial" w:eastAsia="Times New Roman" w:hAnsi="Arial" w:cs="Arial"/>
                <w:b/>
                <w:sz w:val="20"/>
                <w:vertAlign w:val="subscript"/>
              </w:rPr>
              <w:t>2</w:t>
            </w:r>
          </w:p>
        </w:tc>
        <w:tc>
          <w:tcPr>
            <w:tcW w:w="1217" w:type="dxa"/>
            <w:vAlign w:val="center"/>
            <w:hideMark/>
          </w:tcPr>
          <w:p w:rsidR="006C3839" w:rsidRPr="00216A3D" w:rsidRDefault="006C3839" w:rsidP="00485FDB">
            <w:pPr>
              <w:pStyle w:val="Ssinterligne"/>
              <w:jc w:val="center"/>
              <w:rPr>
                <w:rFonts w:ascii="Arial" w:eastAsia="Times New Roman" w:hAnsi="Arial" w:cs="Arial"/>
                <w:b/>
                <w:sz w:val="20"/>
              </w:rPr>
            </w:pPr>
            <w:r w:rsidRPr="00216A3D">
              <w:rPr>
                <w:rFonts w:ascii="Arial" w:eastAsia="Times New Roman" w:hAnsi="Arial" w:cs="Arial"/>
                <w:b/>
                <w:sz w:val="20"/>
              </w:rPr>
              <w:t>S</w:t>
            </w:r>
            <w:r w:rsidRPr="00216A3D">
              <w:rPr>
                <w:rFonts w:ascii="Arial" w:eastAsia="Times New Roman" w:hAnsi="Arial" w:cs="Arial"/>
                <w:b/>
                <w:sz w:val="20"/>
                <w:vertAlign w:val="subscript"/>
              </w:rPr>
              <w:t>3</w:t>
            </w:r>
          </w:p>
        </w:tc>
        <w:tc>
          <w:tcPr>
            <w:tcW w:w="1218" w:type="dxa"/>
            <w:vAlign w:val="center"/>
            <w:hideMark/>
          </w:tcPr>
          <w:p w:rsidR="006C3839" w:rsidRPr="00216A3D" w:rsidRDefault="006C3839" w:rsidP="00485FDB">
            <w:pPr>
              <w:pStyle w:val="Ssinterligne"/>
              <w:jc w:val="center"/>
              <w:rPr>
                <w:rFonts w:ascii="Arial" w:eastAsia="Times New Roman" w:hAnsi="Arial" w:cs="Arial"/>
                <w:b/>
                <w:sz w:val="20"/>
              </w:rPr>
            </w:pPr>
            <w:r w:rsidRPr="00216A3D">
              <w:rPr>
                <w:rFonts w:ascii="Arial" w:eastAsia="Times New Roman" w:hAnsi="Arial" w:cs="Arial"/>
                <w:b/>
                <w:sz w:val="20"/>
              </w:rPr>
              <w:t>S</w:t>
            </w:r>
            <w:r w:rsidRPr="00216A3D">
              <w:rPr>
                <w:rFonts w:ascii="Arial" w:eastAsia="Times New Roman" w:hAnsi="Arial" w:cs="Arial"/>
                <w:b/>
                <w:sz w:val="20"/>
                <w:vertAlign w:val="subscript"/>
              </w:rPr>
              <w:t>4</w:t>
            </w:r>
          </w:p>
        </w:tc>
        <w:tc>
          <w:tcPr>
            <w:tcW w:w="1218" w:type="dxa"/>
            <w:vAlign w:val="center"/>
            <w:hideMark/>
          </w:tcPr>
          <w:p w:rsidR="006C3839" w:rsidRPr="00216A3D" w:rsidRDefault="006C3839" w:rsidP="00485FDB">
            <w:pPr>
              <w:pStyle w:val="Ssinterligne"/>
              <w:jc w:val="center"/>
              <w:rPr>
                <w:rFonts w:ascii="Arial" w:eastAsia="Times New Roman" w:hAnsi="Arial" w:cs="Arial"/>
                <w:b/>
                <w:sz w:val="20"/>
              </w:rPr>
            </w:pPr>
            <w:r w:rsidRPr="00216A3D">
              <w:rPr>
                <w:rFonts w:ascii="Arial" w:eastAsia="Times New Roman" w:hAnsi="Arial" w:cs="Arial"/>
                <w:b/>
                <w:sz w:val="20"/>
              </w:rPr>
              <w:t>S</w:t>
            </w:r>
            <w:r w:rsidRPr="00216A3D">
              <w:rPr>
                <w:rFonts w:ascii="Arial" w:eastAsia="Times New Roman" w:hAnsi="Arial" w:cs="Arial"/>
                <w:b/>
                <w:sz w:val="20"/>
                <w:vertAlign w:val="subscript"/>
              </w:rPr>
              <w:t>5</w:t>
            </w:r>
          </w:p>
        </w:tc>
      </w:tr>
      <w:tr w:rsidR="006C3839" w:rsidRPr="002A1FAB" w:rsidTr="00485FDB">
        <w:trPr>
          <w:trHeight w:val="397"/>
          <w:tblCellSpacing w:w="0" w:type="dxa"/>
          <w:jc w:val="center"/>
        </w:trPr>
        <w:tc>
          <w:tcPr>
            <w:tcW w:w="2773" w:type="dxa"/>
            <w:vAlign w:val="center"/>
            <w:hideMark/>
          </w:tcPr>
          <w:p w:rsidR="006C3839" w:rsidRPr="002A1FAB" w:rsidRDefault="006C3839" w:rsidP="00485FDB">
            <w:pPr>
              <w:pStyle w:val="Ssinterligne"/>
              <w:rPr>
                <w:rFonts w:ascii="Arial" w:eastAsia="Times New Roman" w:hAnsi="Arial" w:cs="Arial"/>
                <w:b/>
                <w:sz w:val="20"/>
              </w:rPr>
            </w:pPr>
            <w:r w:rsidRPr="002A1FAB">
              <w:rPr>
                <w:rFonts w:ascii="Arial" w:eastAsia="Times New Roman" w:hAnsi="Arial" w:cs="Arial"/>
                <w:b/>
                <w:sz w:val="20"/>
              </w:rPr>
              <w:t xml:space="preserve">Concentration </w:t>
            </w:r>
            <w:r w:rsidRPr="004145F4">
              <w:rPr>
                <w:rFonts w:ascii="Arial" w:eastAsia="Times New Roman" w:hAnsi="Arial" w:cs="Arial"/>
                <w:b/>
                <w:i/>
                <w:sz w:val="20"/>
              </w:rPr>
              <w:t>C</w:t>
            </w:r>
            <w:r>
              <w:rPr>
                <w:rFonts w:ascii="Arial" w:eastAsia="Times New Roman" w:hAnsi="Arial" w:cs="Arial"/>
                <w:b/>
                <w:sz w:val="20"/>
              </w:rPr>
              <w:t xml:space="preserve"> </w:t>
            </w:r>
            <w:r w:rsidRPr="002A1FAB">
              <w:rPr>
                <w:rFonts w:ascii="Arial" w:eastAsia="Times New Roman" w:hAnsi="Arial" w:cs="Arial"/>
                <w:b/>
                <w:sz w:val="20"/>
              </w:rPr>
              <w:t>en mol.L</w:t>
            </w:r>
            <w:r w:rsidRPr="004145F4">
              <w:rPr>
                <w:b/>
                <w:vertAlign w:val="superscript"/>
              </w:rPr>
              <w:t>–</w:t>
            </w:r>
            <w:r w:rsidRPr="004145F4">
              <w:rPr>
                <w:b/>
                <w:sz w:val="20"/>
                <w:vertAlign w:val="superscript"/>
              </w:rPr>
              <w:t>1</w:t>
            </w:r>
          </w:p>
        </w:tc>
        <w:tc>
          <w:tcPr>
            <w:tcW w:w="1217" w:type="dxa"/>
            <w:vAlign w:val="center"/>
            <w:hideMark/>
          </w:tcPr>
          <w:p w:rsidR="006C3839" w:rsidRPr="002A1FAB" w:rsidRDefault="006C3839" w:rsidP="00485FDB">
            <w:pPr>
              <w:pStyle w:val="Ssinterligne"/>
              <w:jc w:val="center"/>
              <w:rPr>
                <w:rFonts w:ascii="Arial" w:eastAsia="Times New Roman" w:hAnsi="Arial" w:cs="Arial"/>
                <w:sz w:val="20"/>
              </w:rPr>
            </w:pPr>
            <w:r w:rsidRPr="002A1FAB">
              <w:rPr>
                <w:rFonts w:ascii="Arial" w:eastAsia="Times New Roman" w:hAnsi="Arial" w:cs="Arial"/>
                <w:sz w:val="20"/>
              </w:rPr>
              <w:t>0</w:t>
            </w:r>
          </w:p>
        </w:tc>
        <w:tc>
          <w:tcPr>
            <w:tcW w:w="1218" w:type="dxa"/>
            <w:vAlign w:val="center"/>
            <w:hideMark/>
          </w:tcPr>
          <w:p w:rsidR="006C3839" w:rsidRPr="002A1FAB" w:rsidRDefault="006C3839" w:rsidP="00485FDB">
            <w:pPr>
              <w:pStyle w:val="Ssinterligne"/>
              <w:jc w:val="center"/>
              <w:rPr>
                <w:rFonts w:ascii="Arial" w:eastAsia="Times New Roman" w:hAnsi="Arial" w:cs="Arial"/>
                <w:sz w:val="20"/>
              </w:rPr>
            </w:pPr>
            <w:r w:rsidRPr="002A1FAB">
              <w:rPr>
                <w:rFonts w:ascii="Arial" w:eastAsia="Times New Roman" w:hAnsi="Arial" w:cs="Arial"/>
                <w:sz w:val="20"/>
              </w:rPr>
              <w:t>1,0×10</w:t>
            </w:r>
            <w:r>
              <w:rPr>
                <w:vertAlign w:val="superscript"/>
              </w:rPr>
              <w:t>–</w:t>
            </w:r>
            <w:r w:rsidRPr="004145F4">
              <w:rPr>
                <w:sz w:val="20"/>
                <w:vertAlign w:val="superscript"/>
              </w:rPr>
              <w:t>1</w:t>
            </w:r>
          </w:p>
        </w:tc>
        <w:tc>
          <w:tcPr>
            <w:tcW w:w="1218" w:type="dxa"/>
            <w:vAlign w:val="center"/>
            <w:hideMark/>
          </w:tcPr>
          <w:p w:rsidR="006C3839" w:rsidRPr="002A1FAB" w:rsidRDefault="006C3839" w:rsidP="00485FDB">
            <w:pPr>
              <w:pStyle w:val="Ssinterligne"/>
              <w:jc w:val="center"/>
              <w:rPr>
                <w:rFonts w:ascii="Arial" w:eastAsia="Times New Roman" w:hAnsi="Arial" w:cs="Arial"/>
                <w:sz w:val="20"/>
              </w:rPr>
            </w:pPr>
            <w:r w:rsidRPr="002A1FAB">
              <w:rPr>
                <w:rFonts w:ascii="Arial" w:eastAsia="Times New Roman" w:hAnsi="Arial" w:cs="Arial"/>
                <w:sz w:val="20"/>
              </w:rPr>
              <w:t>2,0×10</w:t>
            </w:r>
            <w:r>
              <w:rPr>
                <w:vertAlign w:val="superscript"/>
              </w:rPr>
              <w:t>–</w:t>
            </w:r>
            <w:r w:rsidRPr="004145F4">
              <w:rPr>
                <w:sz w:val="20"/>
                <w:vertAlign w:val="superscript"/>
              </w:rPr>
              <w:t>1</w:t>
            </w:r>
          </w:p>
        </w:tc>
        <w:tc>
          <w:tcPr>
            <w:tcW w:w="1217" w:type="dxa"/>
            <w:vAlign w:val="center"/>
            <w:hideMark/>
          </w:tcPr>
          <w:p w:rsidR="006C3839" w:rsidRPr="002A1FAB" w:rsidRDefault="006C3839" w:rsidP="00485FDB">
            <w:pPr>
              <w:pStyle w:val="Ssinterligne"/>
              <w:jc w:val="center"/>
              <w:rPr>
                <w:rFonts w:ascii="Arial" w:eastAsia="Times New Roman" w:hAnsi="Arial" w:cs="Arial"/>
                <w:sz w:val="20"/>
              </w:rPr>
            </w:pPr>
            <w:r w:rsidRPr="002A1FAB">
              <w:rPr>
                <w:rFonts w:ascii="Arial" w:eastAsia="Times New Roman" w:hAnsi="Arial" w:cs="Arial"/>
                <w:sz w:val="20"/>
              </w:rPr>
              <w:t>3,0×10</w:t>
            </w:r>
            <w:r>
              <w:rPr>
                <w:vertAlign w:val="superscript"/>
              </w:rPr>
              <w:t>–</w:t>
            </w:r>
            <w:r w:rsidRPr="004145F4">
              <w:rPr>
                <w:sz w:val="20"/>
                <w:vertAlign w:val="superscript"/>
              </w:rPr>
              <w:t>1</w:t>
            </w:r>
          </w:p>
        </w:tc>
        <w:tc>
          <w:tcPr>
            <w:tcW w:w="1218" w:type="dxa"/>
            <w:vAlign w:val="center"/>
            <w:hideMark/>
          </w:tcPr>
          <w:p w:rsidR="006C3839" w:rsidRPr="002A1FAB" w:rsidRDefault="006C3839" w:rsidP="00485FDB">
            <w:pPr>
              <w:pStyle w:val="Ssinterligne"/>
              <w:jc w:val="center"/>
              <w:rPr>
                <w:rFonts w:ascii="Arial" w:eastAsia="Times New Roman" w:hAnsi="Arial" w:cs="Arial"/>
                <w:sz w:val="20"/>
              </w:rPr>
            </w:pPr>
            <w:r w:rsidRPr="002A1FAB">
              <w:rPr>
                <w:rFonts w:ascii="Arial" w:eastAsia="Times New Roman" w:hAnsi="Arial" w:cs="Arial"/>
                <w:sz w:val="20"/>
              </w:rPr>
              <w:t>4,0×10</w:t>
            </w:r>
            <w:r>
              <w:rPr>
                <w:vertAlign w:val="superscript"/>
              </w:rPr>
              <w:t>–</w:t>
            </w:r>
            <w:r w:rsidRPr="004145F4">
              <w:rPr>
                <w:sz w:val="20"/>
                <w:vertAlign w:val="superscript"/>
              </w:rPr>
              <w:t>1</w:t>
            </w:r>
          </w:p>
        </w:tc>
        <w:tc>
          <w:tcPr>
            <w:tcW w:w="1218" w:type="dxa"/>
            <w:vAlign w:val="center"/>
            <w:hideMark/>
          </w:tcPr>
          <w:p w:rsidR="006C3839" w:rsidRPr="002A1FAB" w:rsidRDefault="006C3839" w:rsidP="00485FDB">
            <w:pPr>
              <w:pStyle w:val="Ssinterligne"/>
              <w:jc w:val="center"/>
              <w:rPr>
                <w:rFonts w:ascii="Arial" w:eastAsia="Times New Roman" w:hAnsi="Arial" w:cs="Arial"/>
                <w:sz w:val="20"/>
              </w:rPr>
            </w:pPr>
            <w:r w:rsidRPr="002A1FAB">
              <w:rPr>
                <w:rFonts w:ascii="Arial" w:eastAsia="Times New Roman" w:hAnsi="Arial" w:cs="Arial"/>
                <w:sz w:val="20"/>
              </w:rPr>
              <w:t>5,0×10</w:t>
            </w:r>
            <w:r>
              <w:rPr>
                <w:vertAlign w:val="superscript"/>
              </w:rPr>
              <w:t>–</w:t>
            </w:r>
            <w:r w:rsidRPr="004145F4">
              <w:rPr>
                <w:sz w:val="20"/>
                <w:vertAlign w:val="superscript"/>
              </w:rPr>
              <w:t>1</w:t>
            </w:r>
          </w:p>
        </w:tc>
      </w:tr>
      <w:tr w:rsidR="006C3839" w:rsidRPr="002A1FAB" w:rsidTr="00485FDB">
        <w:trPr>
          <w:trHeight w:val="397"/>
          <w:tblCellSpacing w:w="0" w:type="dxa"/>
          <w:jc w:val="center"/>
        </w:trPr>
        <w:tc>
          <w:tcPr>
            <w:tcW w:w="2773" w:type="dxa"/>
            <w:vAlign w:val="center"/>
            <w:hideMark/>
          </w:tcPr>
          <w:p w:rsidR="006C3839" w:rsidRPr="002A1FAB" w:rsidRDefault="006C3839" w:rsidP="00485FDB">
            <w:pPr>
              <w:pStyle w:val="Ssinterligne"/>
              <w:rPr>
                <w:rFonts w:ascii="Arial" w:eastAsia="Times New Roman" w:hAnsi="Arial" w:cs="Arial"/>
                <w:b/>
                <w:sz w:val="20"/>
              </w:rPr>
            </w:pPr>
            <w:r w:rsidRPr="002A1FAB">
              <w:rPr>
                <w:rFonts w:ascii="Arial" w:eastAsia="Times New Roman" w:hAnsi="Arial" w:cs="Arial"/>
                <w:b/>
                <w:sz w:val="20"/>
              </w:rPr>
              <w:t xml:space="preserve">Résistance </w:t>
            </w:r>
            <w:r w:rsidRPr="004145F4">
              <w:rPr>
                <w:rFonts w:ascii="Arial" w:eastAsia="Times New Roman" w:hAnsi="Arial" w:cs="Arial"/>
                <w:b/>
                <w:i/>
                <w:sz w:val="20"/>
              </w:rPr>
              <w:t>R</w:t>
            </w:r>
            <w:r w:rsidRPr="002A1FAB">
              <w:rPr>
                <w:rFonts w:ascii="Arial" w:eastAsia="Times New Roman" w:hAnsi="Arial" w:cs="Arial"/>
                <w:b/>
                <w:sz w:val="20"/>
              </w:rPr>
              <w:t xml:space="preserve"> en Ω</w:t>
            </w:r>
          </w:p>
        </w:tc>
        <w:tc>
          <w:tcPr>
            <w:tcW w:w="1217" w:type="dxa"/>
            <w:vAlign w:val="center"/>
            <w:hideMark/>
          </w:tcPr>
          <w:p w:rsidR="006C3839" w:rsidRPr="002A1FAB" w:rsidRDefault="006C3839" w:rsidP="00485FDB">
            <w:pPr>
              <w:pStyle w:val="Ssinterligne"/>
              <w:jc w:val="center"/>
              <w:rPr>
                <w:rFonts w:ascii="Arial" w:eastAsia="Times New Roman" w:hAnsi="Arial" w:cs="Arial"/>
                <w:sz w:val="20"/>
              </w:rPr>
            </w:pPr>
          </w:p>
        </w:tc>
        <w:tc>
          <w:tcPr>
            <w:tcW w:w="1218" w:type="dxa"/>
            <w:vAlign w:val="center"/>
            <w:hideMark/>
          </w:tcPr>
          <w:p w:rsidR="006C3839" w:rsidRPr="002A1FAB" w:rsidRDefault="006C3839" w:rsidP="00485FDB">
            <w:pPr>
              <w:pStyle w:val="Ssinterligne"/>
              <w:jc w:val="center"/>
              <w:rPr>
                <w:rFonts w:ascii="Arial" w:eastAsia="Times New Roman" w:hAnsi="Arial" w:cs="Arial"/>
                <w:sz w:val="20"/>
              </w:rPr>
            </w:pPr>
          </w:p>
        </w:tc>
        <w:tc>
          <w:tcPr>
            <w:tcW w:w="1218" w:type="dxa"/>
            <w:vAlign w:val="center"/>
            <w:hideMark/>
          </w:tcPr>
          <w:p w:rsidR="006C3839" w:rsidRPr="002A1FAB" w:rsidRDefault="006C3839" w:rsidP="00485FDB">
            <w:pPr>
              <w:pStyle w:val="Ssinterligne"/>
              <w:jc w:val="center"/>
              <w:rPr>
                <w:rFonts w:ascii="Arial" w:eastAsia="Times New Roman" w:hAnsi="Arial" w:cs="Arial"/>
                <w:sz w:val="20"/>
              </w:rPr>
            </w:pPr>
          </w:p>
        </w:tc>
        <w:tc>
          <w:tcPr>
            <w:tcW w:w="1217" w:type="dxa"/>
            <w:vAlign w:val="center"/>
            <w:hideMark/>
          </w:tcPr>
          <w:p w:rsidR="006C3839" w:rsidRPr="002A1FAB" w:rsidRDefault="006C3839" w:rsidP="00485FDB">
            <w:pPr>
              <w:pStyle w:val="Ssinterligne"/>
              <w:jc w:val="center"/>
              <w:rPr>
                <w:rFonts w:ascii="Arial" w:eastAsia="Times New Roman" w:hAnsi="Arial" w:cs="Arial"/>
                <w:sz w:val="20"/>
              </w:rPr>
            </w:pPr>
          </w:p>
        </w:tc>
        <w:tc>
          <w:tcPr>
            <w:tcW w:w="1218" w:type="dxa"/>
            <w:vAlign w:val="center"/>
            <w:hideMark/>
          </w:tcPr>
          <w:p w:rsidR="006C3839" w:rsidRPr="002A1FAB" w:rsidRDefault="006C3839" w:rsidP="00485FDB">
            <w:pPr>
              <w:pStyle w:val="Ssinterligne"/>
              <w:jc w:val="center"/>
              <w:rPr>
                <w:rFonts w:ascii="Arial" w:eastAsia="Times New Roman" w:hAnsi="Arial" w:cs="Arial"/>
                <w:sz w:val="20"/>
              </w:rPr>
            </w:pPr>
          </w:p>
        </w:tc>
        <w:tc>
          <w:tcPr>
            <w:tcW w:w="1218" w:type="dxa"/>
            <w:vAlign w:val="center"/>
            <w:hideMark/>
          </w:tcPr>
          <w:p w:rsidR="006C3839" w:rsidRPr="002A1FAB" w:rsidRDefault="006C3839" w:rsidP="00485FDB">
            <w:pPr>
              <w:pStyle w:val="Ssinterligne"/>
              <w:jc w:val="center"/>
              <w:rPr>
                <w:rFonts w:ascii="Arial" w:eastAsia="Times New Roman" w:hAnsi="Arial" w:cs="Arial"/>
                <w:sz w:val="20"/>
              </w:rPr>
            </w:pPr>
          </w:p>
        </w:tc>
      </w:tr>
    </w:tbl>
    <w:p w:rsidR="006C3839" w:rsidRDefault="006C3839" w:rsidP="006C3839">
      <w:pPr>
        <w:pStyle w:val="ECEcorps"/>
      </w:pPr>
    </w:p>
    <w:p w:rsidR="006C3839" w:rsidRDefault="006C3839" w:rsidP="006C3839">
      <w:pPr>
        <w:pStyle w:val="ECEcorps"/>
      </w:pPr>
    </w:p>
    <w:p w:rsidR="006C3839" w:rsidRDefault="006C3839" w:rsidP="006C3839">
      <w:pPr>
        <w:pStyle w:val="ECEcorps"/>
      </w:pPr>
      <w:r w:rsidRPr="002A1FAB">
        <w:t xml:space="preserve">Tracer </w:t>
      </w:r>
      <w:r>
        <w:t>une</w:t>
      </w:r>
      <w:r w:rsidRPr="002A1FAB">
        <w:t xml:space="preserve"> courbe d’étalonnage </w:t>
      </w:r>
      <w:r w:rsidRPr="00147F53">
        <w:rPr>
          <w:i/>
        </w:rPr>
        <w:t>R</w:t>
      </w:r>
      <w:r>
        <w:t> = f(</w:t>
      </w:r>
      <w:r w:rsidRPr="00147F53">
        <w:rPr>
          <w:i/>
        </w:rPr>
        <w:t>C</w:t>
      </w:r>
      <w:r>
        <w:t xml:space="preserve">) </w:t>
      </w:r>
      <w:r w:rsidRPr="002A1FAB">
        <w:t>à partir des résultats précédents.</w:t>
      </w:r>
    </w:p>
    <w:p w:rsidR="006C3839" w:rsidRDefault="006C3839" w:rsidP="006C3839">
      <w:pPr>
        <w:pStyle w:val="ECEcorps"/>
      </w:pPr>
    </w:p>
    <w:p w:rsidR="006C3839" w:rsidRDefault="006C3839" w:rsidP="006C3839">
      <w:pPr>
        <w:pStyle w:val="ECEcorps"/>
      </w:pPr>
    </w:p>
    <w:p w:rsidR="006C3839" w:rsidRPr="002A1FAB" w:rsidRDefault="006C3839" w:rsidP="006C3839">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C3839" w:rsidRPr="002A1FAB" w:rsidTr="00485FDB">
        <w:trPr>
          <w:jc w:val="center"/>
        </w:trPr>
        <w:tc>
          <w:tcPr>
            <w:tcW w:w="1418" w:type="dxa"/>
            <w:tcBorders>
              <w:top w:val="single" w:sz="18" w:space="0" w:color="auto"/>
              <w:bottom w:val="single" w:sz="6" w:space="0" w:color="auto"/>
              <w:right w:val="nil"/>
            </w:tcBorders>
            <w:shd w:val="clear" w:color="auto" w:fill="D9D9D9"/>
            <w:vAlign w:val="center"/>
          </w:tcPr>
          <w:p w:rsidR="006C3839" w:rsidRPr="002A1FAB" w:rsidRDefault="006C3839" w:rsidP="00485FDB">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C3839" w:rsidRPr="002A1FAB" w:rsidRDefault="006C3839" w:rsidP="00485FDB">
            <w:pPr>
              <w:pStyle w:val="ECEappel"/>
              <w:framePr w:wrap="around"/>
            </w:pPr>
            <w:r>
              <w:t>APPEL n</w:t>
            </w:r>
            <w:r w:rsidRPr="002A1FAB">
              <w:t>°2</w:t>
            </w:r>
          </w:p>
        </w:tc>
        <w:tc>
          <w:tcPr>
            <w:tcW w:w="1418" w:type="dxa"/>
            <w:tcBorders>
              <w:top w:val="single" w:sz="18" w:space="0" w:color="auto"/>
              <w:left w:val="nil"/>
              <w:bottom w:val="single" w:sz="6" w:space="0" w:color="auto"/>
            </w:tcBorders>
            <w:shd w:val="clear" w:color="auto" w:fill="D9D9D9"/>
            <w:vAlign w:val="center"/>
          </w:tcPr>
          <w:p w:rsidR="006C3839" w:rsidRPr="002A1FAB" w:rsidRDefault="006C3839" w:rsidP="00485FDB">
            <w:pPr>
              <w:jc w:val="center"/>
              <w:rPr>
                <w:bCs/>
                <w:color w:val="auto"/>
                <w:szCs w:val="22"/>
              </w:rPr>
            </w:pPr>
          </w:p>
        </w:tc>
      </w:tr>
      <w:tr w:rsidR="006C3839" w:rsidRPr="002A1FAB" w:rsidTr="00485FDB">
        <w:trPr>
          <w:jc w:val="center"/>
        </w:trPr>
        <w:tc>
          <w:tcPr>
            <w:tcW w:w="1418" w:type="dxa"/>
            <w:tcBorders>
              <w:top w:val="single" w:sz="6" w:space="0" w:color="auto"/>
            </w:tcBorders>
            <w:vAlign w:val="center"/>
          </w:tcPr>
          <w:p w:rsidR="006C3839" w:rsidRPr="002A1FAB" w:rsidRDefault="006C3839" w:rsidP="00485FDB">
            <w:pPr>
              <w:jc w:val="center"/>
              <w:rPr>
                <w:bCs/>
                <w:color w:val="auto"/>
                <w:sz w:val="96"/>
                <w:szCs w:val="96"/>
              </w:rPr>
            </w:pPr>
            <w:r w:rsidRPr="002A1FAB">
              <w:rPr>
                <w:bCs/>
                <w:color w:val="auto"/>
                <w:sz w:val="96"/>
                <w:szCs w:val="96"/>
              </w:rPr>
              <w:sym w:font="Wingdings" w:char="F049"/>
            </w:r>
          </w:p>
        </w:tc>
        <w:tc>
          <w:tcPr>
            <w:tcW w:w="6804" w:type="dxa"/>
            <w:tcBorders>
              <w:top w:val="single" w:sz="6" w:space="0" w:color="auto"/>
            </w:tcBorders>
            <w:vAlign w:val="center"/>
          </w:tcPr>
          <w:p w:rsidR="006C3839" w:rsidRPr="002A1FAB" w:rsidRDefault="006C3839" w:rsidP="00485FDB">
            <w:pPr>
              <w:pStyle w:val="ECEappel"/>
              <w:framePr w:wrap="around"/>
            </w:pPr>
            <w:r w:rsidRPr="002A1FAB">
              <w:t>Appeler le professeur pour lui présenter les résultats expérimentaux</w:t>
            </w:r>
            <w:r>
              <w:t xml:space="preserve"> ou en cas de difficulté</w:t>
            </w:r>
          </w:p>
          <w:p w:rsidR="006C3839" w:rsidRPr="002A1FAB" w:rsidRDefault="006C3839" w:rsidP="00485FDB">
            <w:pPr>
              <w:pStyle w:val="ECEappel"/>
              <w:framePr w:wrap="around"/>
              <w:rPr>
                <w:bCs/>
                <w:szCs w:val="22"/>
              </w:rPr>
            </w:pPr>
          </w:p>
        </w:tc>
        <w:tc>
          <w:tcPr>
            <w:tcW w:w="1418" w:type="dxa"/>
            <w:tcBorders>
              <w:top w:val="single" w:sz="6" w:space="0" w:color="auto"/>
            </w:tcBorders>
            <w:vAlign w:val="center"/>
          </w:tcPr>
          <w:p w:rsidR="006C3839" w:rsidRPr="002A1FAB" w:rsidRDefault="006C3839" w:rsidP="00485FDB">
            <w:pPr>
              <w:jc w:val="center"/>
              <w:rPr>
                <w:bCs/>
                <w:color w:val="auto"/>
                <w:szCs w:val="22"/>
              </w:rPr>
            </w:pPr>
            <w:r w:rsidRPr="002A1FAB">
              <w:rPr>
                <w:bCs/>
                <w:color w:val="auto"/>
                <w:sz w:val="96"/>
                <w:szCs w:val="96"/>
              </w:rPr>
              <w:sym w:font="Wingdings" w:char="F049"/>
            </w:r>
          </w:p>
        </w:tc>
      </w:tr>
    </w:tbl>
    <w:p w:rsidR="006C3839" w:rsidRDefault="006C3839" w:rsidP="006C3839">
      <w:pPr>
        <w:pStyle w:val="ECEcorps"/>
      </w:pPr>
    </w:p>
    <w:p w:rsidR="006C3839" w:rsidRDefault="006C3839" w:rsidP="006C3839">
      <w:pPr>
        <w:pStyle w:val="ECEcorps"/>
      </w:pPr>
    </w:p>
    <w:p w:rsidR="006C3839" w:rsidRPr="00F544E8" w:rsidRDefault="006C3839" w:rsidP="006C3839">
      <w:pPr>
        <w:pStyle w:val="ECEcorps"/>
      </w:pPr>
    </w:p>
    <w:p w:rsidR="006C3839" w:rsidRPr="002A1FAB" w:rsidRDefault="006C3839" w:rsidP="006C3839">
      <w:pPr>
        <w:pStyle w:val="ECEpartie"/>
      </w:pPr>
      <w:bookmarkStart w:id="22" w:name="_Toc409595366"/>
      <w:bookmarkStart w:id="23" w:name="_Toc433618059"/>
      <w:bookmarkStart w:id="24" w:name="_Toc503261143"/>
      <w:r w:rsidRPr="002A1FAB">
        <w:t xml:space="preserve">Utilisation de la bouillie bordelaise en agriculture Bio </w:t>
      </w:r>
      <w:r w:rsidRPr="00F544E8">
        <w:rPr>
          <w:b w:val="0"/>
        </w:rPr>
        <w:t>(</w:t>
      </w:r>
      <w:r>
        <w:rPr>
          <w:b w:val="0"/>
        </w:rPr>
        <w:t>2</w:t>
      </w:r>
      <w:r w:rsidRPr="00F544E8">
        <w:rPr>
          <w:b w:val="0"/>
        </w:rPr>
        <w:t>0 minutes conseillées)</w:t>
      </w:r>
      <w:bookmarkEnd w:id="22"/>
      <w:bookmarkEnd w:id="23"/>
      <w:bookmarkEnd w:id="24"/>
    </w:p>
    <w:p w:rsidR="006C3839" w:rsidRPr="002A1FAB" w:rsidRDefault="006C3839" w:rsidP="006C3839">
      <w:pPr>
        <w:pStyle w:val="ECEcorps"/>
      </w:pPr>
    </w:p>
    <w:p w:rsidR="006C3839" w:rsidRPr="002A1FAB" w:rsidRDefault="006C3839" w:rsidP="006C3839">
      <w:pPr>
        <w:pStyle w:val="ECErponse"/>
      </w:pPr>
      <w:r>
        <w:t>Proposer une méthode permettant</w:t>
      </w:r>
      <w:r w:rsidRPr="002A1FAB">
        <w:t xml:space="preserve"> de déterminer la concentration de la solution </w:t>
      </w:r>
      <w:r w:rsidRPr="00216A3D">
        <w:t>S</w:t>
      </w:r>
      <w:r>
        <w:rPr>
          <w:vertAlign w:val="subscript"/>
        </w:rPr>
        <w:t>x</w:t>
      </w:r>
      <w:r>
        <w:t xml:space="preserve"> de bouillie bordelaise fournie.</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Default="006C3839" w:rsidP="006C3839">
      <w:pPr>
        <w:pStyle w:val="ECErponse"/>
      </w:pPr>
    </w:p>
    <w:p w:rsidR="006C3839" w:rsidRPr="00644858" w:rsidRDefault="006C3839" w:rsidP="006C3839">
      <w:pPr>
        <w:autoSpaceDE w:val="0"/>
        <w:autoSpaceDN w:val="0"/>
        <w:adjustRightInd w:val="0"/>
        <w:spacing w:line="240" w:lineRule="auto"/>
        <w:rPr>
          <w:color w:val="auto"/>
          <w:szCs w:val="16"/>
        </w:rPr>
      </w:pPr>
      <w:r>
        <w:lastRenderedPageBreak/>
        <w:t>Mettre en œuvre cette méthode puis</w:t>
      </w:r>
      <w:r w:rsidRPr="002A1FAB">
        <w:t xml:space="preserve"> </w:t>
      </w:r>
      <w:r>
        <w:t>expliquer</w:t>
      </w:r>
      <w:r w:rsidRPr="002A1FAB">
        <w:rPr>
          <w:i/>
          <w:color w:val="auto"/>
          <w:szCs w:val="16"/>
        </w:rPr>
        <w:t xml:space="preserve"> </w:t>
      </w:r>
      <w:r w:rsidRPr="00644858">
        <w:rPr>
          <w:color w:val="auto"/>
          <w:szCs w:val="16"/>
        </w:rPr>
        <w:t xml:space="preserve">si la solution </w:t>
      </w:r>
      <w:r w:rsidRPr="00216A3D">
        <w:rPr>
          <w:color w:val="auto"/>
          <w:szCs w:val="16"/>
        </w:rPr>
        <w:t>S</w:t>
      </w:r>
      <w:r>
        <w:rPr>
          <w:color w:val="auto"/>
          <w:szCs w:val="16"/>
          <w:vertAlign w:val="subscript"/>
        </w:rPr>
        <w:t>x</w:t>
      </w:r>
      <w:r>
        <w:rPr>
          <w:color w:val="auto"/>
          <w:szCs w:val="16"/>
        </w:rPr>
        <w:t xml:space="preserve"> </w:t>
      </w:r>
      <w:r w:rsidRPr="00644858">
        <w:rPr>
          <w:color w:val="auto"/>
          <w:szCs w:val="16"/>
        </w:rPr>
        <w:t xml:space="preserve">de bouillie bordelaise fournie peut être utilisée dans le cadre d’une agriculture biologique. </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Pr="002A1FAB" w:rsidRDefault="006C3839" w:rsidP="006C3839">
      <w:pPr>
        <w:pStyle w:val="ECErponse"/>
      </w:pPr>
      <w:r w:rsidRPr="002A1FAB">
        <w:t>…………………………………………………………………………………………………..……….………..………………..</w:t>
      </w:r>
    </w:p>
    <w:p w:rsidR="006C3839" w:rsidRDefault="006C3839" w:rsidP="006C3839">
      <w:pPr>
        <w:pStyle w:val="ECEcorps"/>
        <w:rPr>
          <w:rFonts w:eastAsia="Arial Unicode MS"/>
        </w:rPr>
      </w:pPr>
    </w:p>
    <w:p w:rsidR="006C3839" w:rsidRPr="002A1FAB" w:rsidRDefault="006C3839" w:rsidP="006C3839">
      <w:pPr>
        <w:pStyle w:val="ECEcorps"/>
        <w:rPr>
          <w:rFonts w:eastAsia="Arial Unicode MS"/>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C3839" w:rsidRPr="002A1FAB" w:rsidTr="00485FDB">
        <w:trPr>
          <w:jc w:val="center"/>
        </w:trPr>
        <w:tc>
          <w:tcPr>
            <w:tcW w:w="1418" w:type="dxa"/>
            <w:tcBorders>
              <w:top w:val="single" w:sz="18" w:space="0" w:color="auto"/>
              <w:bottom w:val="single" w:sz="6" w:space="0" w:color="auto"/>
              <w:right w:val="nil"/>
            </w:tcBorders>
            <w:shd w:val="clear" w:color="auto" w:fill="D9D9D9"/>
            <w:vAlign w:val="center"/>
          </w:tcPr>
          <w:p w:rsidR="006C3839" w:rsidRPr="002A1FAB" w:rsidRDefault="006C3839" w:rsidP="00485FDB">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C3839" w:rsidRPr="002A1FAB" w:rsidRDefault="006C3839" w:rsidP="00485FDB">
            <w:pPr>
              <w:pStyle w:val="ECEappel"/>
              <w:framePr w:wrap="around"/>
            </w:pPr>
            <w:r>
              <w:t>APPEL n</w:t>
            </w:r>
            <w:r w:rsidRPr="002A1FAB">
              <w:t>°3</w:t>
            </w:r>
          </w:p>
        </w:tc>
        <w:tc>
          <w:tcPr>
            <w:tcW w:w="1418" w:type="dxa"/>
            <w:tcBorders>
              <w:top w:val="single" w:sz="18" w:space="0" w:color="auto"/>
              <w:left w:val="nil"/>
              <w:bottom w:val="single" w:sz="6" w:space="0" w:color="auto"/>
            </w:tcBorders>
            <w:shd w:val="clear" w:color="auto" w:fill="D9D9D9"/>
            <w:vAlign w:val="center"/>
          </w:tcPr>
          <w:p w:rsidR="006C3839" w:rsidRPr="002A1FAB" w:rsidRDefault="006C3839" w:rsidP="00485FDB">
            <w:pPr>
              <w:jc w:val="center"/>
              <w:rPr>
                <w:bCs/>
                <w:color w:val="auto"/>
                <w:szCs w:val="22"/>
              </w:rPr>
            </w:pPr>
          </w:p>
        </w:tc>
      </w:tr>
      <w:tr w:rsidR="006C3839" w:rsidRPr="002A1FAB" w:rsidTr="00485FDB">
        <w:trPr>
          <w:jc w:val="center"/>
        </w:trPr>
        <w:tc>
          <w:tcPr>
            <w:tcW w:w="1418" w:type="dxa"/>
            <w:tcBorders>
              <w:top w:val="single" w:sz="6" w:space="0" w:color="auto"/>
            </w:tcBorders>
            <w:vAlign w:val="center"/>
          </w:tcPr>
          <w:p w:rsidR="006C3839" w:rsidRPr="002A1FAB" w:rsidRDefault="006C3839" w:rsidP="00485FDB">
            <w:pPr>
              <w:jc w:val="center"/>
              <w:rPr>
                <w:bCs/>
                <w:color w:val="auto"/>
                <w:sz w:val="96"/>
                <w:szCs w:val="96"/>
              </w:rPr>
            </w:pPr>
            <w:r w:rsidRPr="002A1FAB">
              <w:rPr>
                <w:bCs/>
                <w:color w:val="auto"/>
                <w:sz w:val="96"/>
                <w:szCs w:val="96"/>
              </w:rPr>
              <w:sym w:font="Wingdings" w:char="F049"/>
            </w:r>
          </w:p>
        </w:tc>
        <w:tc>
          <w:tcPr>
            <w:tcW w:w="6804" w:type="dxa"/>
            <w:tcBorders>
              <w:top w:val="single" w:sz="6" w:space="0" w:color="auto"/>
            </w:tcBorders>
            <w:vAlign w:val="center"/>
          </w:tcPr>
          <w:p w:rsidR="006C3839" w:rsidRPr="002A1FAB" w:rsidRDefault="006C3839" w:rsidP="00485FDB">
            <w:pPr>
              <w:pStyle w:val="ECEappel"/>
              <w:framePr w:wrap="around"/>
              <w:rPr>
                <w:bCs/>
                <w:szCs w:val="22"/>
              </w:rPr>
            </w:pPr>
            <w:r w:rsidRPr="002A1FAB">
              <w:t>Appeler le professeur pour lui présenter les résultats ou en cas de difficulté</w:t>
            </w:r>
          </w:p>
        </w:tc>
        <w:tc>
          <w:tcPr>
            <w:tcW w:w="1418" w:type="dxa"/>
            <w:tcBorders>
              <w:top w:val="single" w:sz="6" w:space="0" w:color="auto"/>
            </w:tcBorders>
            <w:vAlign w:val="center"/>
          </w:tcPr>
          <w:p w:rsidR="006C3839" w:rsidRPr="002A1FAB" w:rsidRDefault="006C3839" w:rsidP="00485FDB">
            <w:pPr>
              <w:jc w:val="center"/>
              <w:rPr>
                <w:bCs/>
                <w:color w:val="auto"/>
                <w:szCs w:val="22"/>
              </w:rPr>
            </w:pPr>
            <w:r w:rsidRPr="002A1FAB">
              <w:rPr>
                <w:bCs/>
                <w:color w:val="auto"/>
                <w:sz w:val="96"/>
                <w:szCs w:val="96"/>
              </w:rPr>
              <w:sym w:font="Wingdings" w:char="F049"/>
            </w:r>
          </w:p>
        </w:tc>
      </w:tr>
    </w:tbl>
    <w:p w:rsidR="006C3839" w:rsidRDefault="006C3839" w:rsidP="006C3839">
      <w:pPr>
        <w:pStyle w:val="ECEcorps"/>
        <w:rPr>
          <w:rFonts w:eastAsia="Arial Unicode MS"/>
        </w:rPr>
      </w:pPr>
    </w:p>
    <w:p w:rsidR="006C3839" w:rsidRDefault="006C3839" w:rsidP="006C3839">
      <w:pPr>
        <w:pStyle w:val="ECEcorps"/>
        <w:rPr>
          <w:rFonts w:eastAsia="Arial Unicode MS"/>
        </w:rPr>
      </w:pPr>
    </w:p>
    <w:p w:rsidR="006C3839" w:rsidRDefault="006C3839" w:rsidP="006C3839">
      <w:pPr>
        <w:pStyle w:val="ECEcorps"/>
        <w:rPr>
          <w:rFonts w:eastAsia="Arial Unicode MS"/>
        </w:rPr>
      </w:pPr>
    </w:p>
    <w:p w:rsidR="006C3839" w:rsidRDefault="006C3839" w:rsidP="006C3839">
      <w:pPr>
        <w:pStyle w:val="ECEcorps"/>
        <w:rPr>
          <w:rFonts w:eastAsia="Arial Unicode MS"/>
        </w:rPr>
      </w:pPr>
    </w:p>
    <w:p w:rsidR="006C3839" w:rsidRPr="002A1FAB" w:rsidRDefault="006C3839" w:rsidP="006C3839">
      <w:pPr>
        <w:pStyle w:val="ECEcorps"/>
        <w:rPr>
          <w:rFonts w:eastAsia="Arial Unicode MS"/>
        </w:rPr>
      </w:pPr>
    </w:p>
    <w:p w:rsidR="006C3839" w:rsidRPr="002A1FAB" w:rsidRDefault="006C3839" w:rsidP="006C3839">
      <w:pPr>
        <w:pStyle w:val="ECEcorps"/>
        <w:rPr>
          <w:b/>
        </w:rPr>
      </w:pPr>
      <w:r w:rsidRPr="002A1FAB">
        <w:rPr>
          <w:b/>
        </w:rPr>
        <w:t>Défaire le montage et ranger la paillasse avant de quitter la salle.</w:t>
      </w:r>
    </w:p>
    <w:sectPr w:rsidR="006C3839" w:rsidRPr="002A1FAB" w:rsidSect="00680CBA">
      <w:headerReference w:type="default" r:id="rId12"/>
      <w:footerReference w:type="default" r:id="rId13"/>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D9" w:rsidRDefault="007B22D9" w:rsidP="0008058B">
      <w:r>
        <w:separator/>
      </w:r>
    </w:p>
  </w:endnote>
  <w:endnote w:type="continuationSeparator" w:id="0">
    <w:p w:rsidR="007B22D9" w:rsidRDefault="007B22D9"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3D" w:rsidRPr="00827238" w:rsidRDefault="00216A3D" w:rsidP="00511500">
    <w:pPr>
      <w:pStyle w:val="ECEcorps"/>
      <w:jc w:val="right"/>
    </w:pPr>
    <w:r w:rsidRPr="00827238">
      <w:t xml:space="preserve">Page </w:t>
    </w:r>
    <w:r w:rsidR="007851FB">
      <w:fldChar w:fldCharType="begin"/>
    </w:r>
    <w:r w:rsidR="007851FB">
      <w:instrText xml:space="preserve"> PAGE </w:instrText>
    </w:r>
    <w:r w:rsidR="007851FB">
      <w:fldChar w:fldCharType="separate"/>
    </w:r>
    <w:r w:rsidR="00C930C9">
      <w:rPr>
        <w:noProof/>
      </w:rPr>
      <w:t>8</w:t>
    </w:r>
    <w:r w:rsidR="007851FB">
      <w:rPr>
        <w:noProof/>
      </w:rPr>
      <w:fldChar w:fldCharType="end"/>
    </w:r>
    <w:r w:rsidRPr="00827238">
      <w:t xml:space="preserve"> sur </w:t>
    </w:r>
    <w:r w:rsidR="00C930C9">
      <w:fldChar w:fldCharType="begin"/>
    </w:r>
    <w:r w:rsidR="00C930C9">
      <w:instrText xml:space="preserve"> NUMPAGES  </w:instrText>
    </w:r>
    <w:r w:rsidR="00C930C9">
      <w:fldChar w:fldCharType="separate"/>
    </w:r>
    <w:r w:rsidR="00C930C9">
      <w:rPr>
        <w:noProof/>
      </w:rPr>
      <w:t>9</w:t>
    </w:r>
    <w:r w:rsidR="00C930C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D9" w:rsidRDefault="007B22D9" w:rsidP="0008058B">
      <w:r>
        <w:separator/>
      </w:r>
    </w:p>
  </w:footnote>
  <w:footnote w:type="continuationSeparator" w:id="0">
    <w:p w:rsidR="007B22D9" w:rsidRDefault="007B22D9" w:rsidP="00080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3D" w:rsidRDefault="00216A3D" w:rsidP="00511500">
    <w:pPr>
      <w:pStyle w:val="ECEcorps"/>
      <w:tabs>
        <w:tab w:val="center" w:pos="851"/>
        <w:tab w:val="center" w:pos="5103"/>
        <w:tab w:val="center" w:pos="9498"/>
      </w:tabs>
    </w:pPr>
    <w:r>
      <w:t>Obligatoire</w:t>
    </w:r>
    <w:r>
      <w:tab/>
    </w:r>
    <w:r>
      <w:rPr>
        <w:b/>
        <w:sz w:val="24"/>
        <w:szCs w:val="24"/>
      </w:rPr>
      <w:t>BOUILLIE BORDELAISE</w:t>
    </w:r>
    <w:r>
      <w:tab/>
      <w:t>Session</w:t>
    </w:r>
  </w:p>
  <w:p w:rsidR="00216A3D" w:rsidRDefault="001D4503" w:rsidP="00C930C9">
    <w:pPr>
      <w:pStyle w:val="ECEcorps"/>
      <w:tabs>
        <w:tab w:val="center" w:pos="851"/>
        <w:tab w:val="center" w:pos="9498"/>
      </w:tabs>
    </w:pPr>
    <w:r>
      <w:tab/>
    </w:r>
    <w:r>
      <w:tab/>
      <w:t>2020</w:t>
    </w:r>
  </w:p>
  <w:p w:rsidR="00216A3D" w:rsidRDefault="00216A3D" w:rsidP="00511500">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04FF5725"/>
    <w:multiLevelType w:val="hybridMultilevel"/>
    <w:tmpl w:val="ED521EF6"/>
    <w:lvl w:ilvl="0" w:tplc="94D41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C905CE"/>
    <w:multiLevelType w:val="multilevel"/>
    <w:tmpl w:val="CC00B518"/>
    <w:lvl w:ilvl="0">
      <w:start w:val="1"/>
      <w:numFmt w:val="decimal"/>
      <w:pStyle w:val="ECEpartie"/>
      <w:lvlText w:val="%1."/>
      <w:lvlJc w:val="left"/>
      <w:pPr>
        <w:ind w:left="360" w:hanging="360"/>
      </w:pPr>
      <w:rPr>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4F84CB1"/>
    <w:multiLevelType w:val="hybridMultilevel"/>
    <w:tmpl w:val="BCD24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068A0"/>
    <w:multiLevelType w:val="hybridMultilevel"/>
    <w:tmpl w:val="1B6676A4"/>
    <w:lvl w:ilvl="0" w:tplc="144AD8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D25A11"/>
    <w:multiLevelType w:val="hybridMultilevel"/>
    <w:tmpl w:val="1DDCC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A13396"/>
    <w:multiLevelType w:val="hybridMultilevel"/>
    <w:tmpl w:val="6D688B10"/>
    <w:lvl w:ilvl="0" w:tplc="494C6BD4">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722A065B"/>
    <w:multiLevelType w:val="hybridMultilevel"/>
    <w:tmpl w:val="F1805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2"/>
    <w:lvlOverride w:ilvl="0">
      <w:startOverride w:val="1"/>
    </w:lvlOverride>
  </w:num>
  <w:num w:numId="6">
    <w:abstractNumId w:val="1"/>
  </w:num>
  <w:num w:numId="7">
    <w:abstractNumId w:val="8"/>
  </w:num>
  <w:num w:numId="8">
    <w:abstractNumId w:val="8"/>
  </w:num>
  <w:num w:numId="9">
    <w:abstractNumId w:val="9"/>
  </w:num>
  <w:num w:numId="10">
    <w:abstractNumId w:val="5"/>
  </w:num>
  <w:num w:numId="11">
    <w:abstractNumId w:val="7"/>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C5E47"/>
    <w:rsid w:val="000007E9"/>
    <w:rsid w:val="00003C52"/>
    <w:rsid w:val="0001063D"/>
    <w:rsid w:val="000256B4"/>
    <w:rsid w:val="00030249"/>
    <w:rsid w:val="0003345D"/>
    <w:rsid w:val="00036419"/>
    <w:rsid w:val="00044697"/>
    <w:rsid w:val="000452AF"/>
    <w:rsid w:val="0005057E"/>
    <w:rsid w:val="0005391B"/>
    <w:rsid w:val="00057B74"/>
    <w:rsid w:val="000730EC"/>
    <w:rsid w:val="000800F4"/>
    <w:rsid w:val="0008058B"/>
    <w:rsid w:val="00083DBC"/>
    <w:rsid w:val="000922C7"/>
    <w:rsid w:val="0009288D"/>
    <w:rsid w:val="00093F20"/>
    <w:rsid w:val="00094B9D"/>
    <w:rsid w:val="000A0EF6"/>
    <w:rsid w:val="000A3369"/>
    <w:rsid w:val="000A35F6"/>
    <w:rsid w:val="000A3EEE"/>
    <w:rsid w:val="000A44CB"/>
    <w:rsid w:val="000A4DD1"/>
    <w:rsid w:val="000A7BEB"/>
    <w:rsid w:val="000A7E22"/>
    <w:rsid w:val="000B6D65"/>
    <w:rsid w:val="000C0C10"/>
    <w:rsid w:val="000C7252"/>
    <w:rsid w:val="000D3D7B"/>
    <w:rsid w:val="000D4994"/>
    <w:rsid w:val="000D4C7E"/>
    <w:rsid w:val="000E03F3"/>
    <w:rsid w:val="000E11E8"/>
    <w:rsid w:val="000E6CD3"/>
    <w:rsid w:val="000F09CE"/>
    <w:rsid w:val="000F2199"/>
    <w:rsid w:val="000F2908"/>
    <w:rsid w:val="000F33B6"/>
    <w:rsid w:val="000F3F95"/>
    <w:rsid w:val="000F4F58"/>
    <w:rsid w:val="000F5562"/>
    <w:rsid w:val="000F769E"/>
    <w:rsid w:val="00104FDA"/>
    <w:rsid w:val="0011489B"/>
    <w:rsid w:val="00117BB9"/>
    <w:rsid w:val="00122497"/>
    <w:rsid w:val="001227DD"/>
    <w:rsid w:val="0013056C"/>
    <w:rsid w:val="00130F85"/>
    <w:rsid w:val="00154171"/>
    <w:rsid w:val="00154704"/>
    <w:rsid w:val="0016157D"/>
    <w:rsid w:val="0016304D"/>
    <w:rsid w:val="00177670"/>
    <w:rsid w:val="00180BB9"/>
    <w:rsid w:val="00185C9A"/>
    <w:rsid w:val="001946FD"/>
    <w:rsid w:val="00194995"/>
    <w:rsid w:val="00194A94"/>
    <w:rsid w:val="00195444"/>
    <w:rsid w:val="00197F7D"/>
    <w:rsid w:val="001A032B"/>
    <w:rsid w:val="001A07C5"/>
    <w:rsid w:val="001B493F"/>
    <w:rsid w:val="001B5CD4"/>
    <w:rsid w:val="001B6AE5"/>
    <w:rsid w:val="001B6BCD"/>
    <w:rsid w:val="001C1B1D"/>
    <w:rsid w:val="001C388B"/>
    <w:rsid w:val="001C5E47"/>
    <w:rsid w:val="001C7882"/>
    <w:rsid w:val="001D273C"/>
    <w:rsid w:val="001D4503"/>
    <w:rsid w:val="001E36BA"/>
    <w:rsid w:val="001E6BF0"/>
    <w:rsid w:val="001F2B63"/>
    <w:rsid w:val="001F3BEA"/>
    <w:rsid w:val="001F42A2"/>
    <w:rsid w:val="001F51BA"/>
    <w:rsid w:val="001F5398"/>
    <w:rsid w:val="001F6316"/>
    <w:rsid w:val="00200462"/>
    <w:rsid w:val="00206CC7"/>
    <w:rsid w:val="00216A3D"/>
    <w:rsid w:val="0023237B"/>
    <w:rsid w:val="00234722"/>
    <w:rsid w:val="0023557B"/>
    <w:rsid w:val="0023590A"/>
    <w:rsid w:val="00235CF8"/>
    <w:rsid w:val="002402D0"/>
    <w:rsid w:val="002406F0"/>
    <w:rsid w:val="002436AD"/>
    <w:rsid w:val="00246331"/>
    <w:rsid w:val="00254C3B"/>
    <w:rsid w:val="002570A7"/>
    <w:rsid w:val="00267E4F"/>
    <w:rsid w:val="00271968"/>
    <w:rsid w:val="00272204"/>
    <w:rsid w:val="0027256B"/>
    <w:rsid w:val="002739E2"/>
    <w:rsid w:val="00275A44"/>
    <w:rsid w:val="00277CFB"/>
    <w:rsid w:val="00282B41"/>
    <w:rsid w:val="0029182F"/>
    <w:rsid w:val="00297830"/>
    <w:rsid w:val="002A1FAB"/>
    <w:rsid w:val="002A77ED"/>
    <w:rsid w:val="002B2244"/>
    <w:rsid w:val="002B44A4"/>
    <w:rsid w:val="002C3CC3"/>
    <w:rsid w:val="002D0EB7"/>
    <w:rsid w:val="002D2F72"/>
    <w:rsid w:val="002E58A9"/>
    <w:rsid w:val="002E68C6"/>
    <w:rsid w:val="002E7086"/>
    <w:rsid w:val="002F6DC6"/>
    <w:rsid w:val="00305D9F"/>
    <w:rsid w:val="003071DF"/>
    <w:rsid w:val="00312F6B"/>
    <w:rsid w:val="00314F87"/>
    <w:rsid w:val="00317EBC"/>
    <w:rsid w:val="0032047D"/>
    <w:rsid w:val="003269B8"/>
    <w:rsid w:val="00331CCC"/>
    <w:rsid w:val="00332943"/>
    <w:rsid w:val="00332C86"/>
    <w:rsid w:val="00332D32"/>
    <w:rsid w:val="00332DDB"/>
    <w:rsid w:val="00335B86"/>
    <w:rsid w:val="00336278"/>
    <w:rsid w:val="0033731B"/>
    <w:rsid w:val="00343196"/>
    <w:rsid w:val="00344874"/>
    <w:rsid w:val="00356DD6"/>
    <w:rsid w:val="00366A24"/>
    <w:rsid w:val="00367552"/>
    <w:rsid w:val="00370203"/>
    <w:rsid w:val="0037570D"/>
    <w:rsid w:val="00380A67"/>
    <w:rsid w:val="0038320B"/>
    <w:rsid w:val="003839E3"/>
    <w:rsid w:val="00394081"/>
    <w:rsid w:val="00394A07"/>
    <w:rsid w:val="00397E4F"/>
    <w:rsid w:val="003A4CEE"/>
    <w:rsid w:val="003B0D55"/>
    <w:rsid w:val="003B15C1"/>
    <w:rsid w:val="003C0A55"/>
    <w:rsid w:val="003C13F9"/>
    <w:rsid w:val="003C6A7A"/>
    <w:rsid w:val="003D2DB2"/>
    <w:rsid w:val="003D6609"/>
    <w:rsid w:val="003F5DFB"/>
    <w:rsid w:val="003F6030"/>
    <w:rsid w:val="00405DF5"/>
    <w:rsid w:val="004143AF"/>
    <w:rsid w:val="004165A4"/>
    <w:rsid w:val="00430881"/>
    <w:rsid w:val="004314C1"/>
    <w:rsid w:val="0043629C"/>
    <w:rsid w:val="00450BD6"/>
    <w:rsid w:val="00452138"/>
    <w:rsid w:val="00455CA0"/>
    <w:rsid w:val="00456F4F"/>
    <w:rsid w:val="00457661"/>
    <w:rsid w:val="0046515C"/>
    <w:rsid w:val="0047537C"/>
    <w:rsid w:val="004770BE"/>
    <w:rsid w:val="00484BB6"/>
    <w:rsid w:val="00485EC3"/>
    <w:rsid w:val="00485FDB"/>
    <w:rsid w:val="00486CC1"/>
    <w:rsid w:val="00487D73"/>
    <w:rsid w:val="00490BE1"/>
    <w:rsid w:val="004914E1"/>
    <w:rsid w:val="00494687"/>
    <w:rsid w:val="004951F3"/>
    <w:rsid w:val="004955A9"/>
    <w:rsid w:val="00496711"/>
    <w:rsid w:val="004B461A"/>
    <w:rsid w:val="004B6888"/>
    <w:rsid w:val="004B7AC0"/>
    <w:rsid w:val="004C193F"/>
    <w:rsid w:val="004C486D"/>
    <w:rsid w:val="004C7336"/>
    <w:rsid w:val="004D2E93"/>
    <w:rsid w:val="004D571D"/>
    <w:rsid w:val="004E2BA8"/>
    <w:rsid w:val="004E30EB"/>
    <w:rsid w:val="004E3F39"/>
    <w:rsid w:val="004E7A99"/>
    <w:rsid w:val="004E7C5D"/>
    <w:rsid w:val="004E7C94"/>
    <w:rsid w:val="004F4462"/>
    <w:rsid w:val="004F5858"/>
    <w:rsid w:val="004F58C7"/>
    <w:rsid w:val="004F7FE3"/>
    <w:rsid w:val="00501769"/>
    <w:rsid w:val="00503D93"/>
    <w:rsid w:val="00511500"/>
    <w:rsid w:val="00514057"/>
    <w:rsid w:val="0051466E"/>
    <w:rsid w:val="00514F40"/>
    <w:rsid w:val="005255C0"/>
    <w:rsid w:val="0052797B"/>
    <w:rsid w:val="00530DFF"/>
    <w:rsid w:val="00531889"/>
    <w:rsid w:val="00535F25"/>
    <w:rsid w:val="005367B5"/>
    <w:rsid w:val="005370DE"/>
    <w:rsid w:val="005415CA"/>
    <w:rsid w:val="00545715"/>
    <w:rsid w:val="0055048F"/>
    <w:rsid w:val="00570057"/>
    <w:rsid w:val="00574C8C"/>
    <w:rsid w:val="0057589A"/>
    <w:rsid w:val="005827DD"/>
    <w:rsid w:val="00593DD4"/>
    <w:rsid w:val="005979C4"/>
    <w:rsid w:val="005A20E6"/>
    <w:rsid w:val="005A3645"/>
    <w:rsid w:val="005A3ADA"/>
    <w:rsid w:val="005A6352"/>
    <w:rsid w:val="005B2828"/>
    <w:rsid w:val="005C0F39"/>
    <w:rsid w:val="005D1B20"/>
    <w:rsid w:val="005D5A73"/>
    <w:rsid w:val="005E5584"/>
    <w:rsid w:val="005E6B57"/>
    <w:rsid w:val="005F4A23"/>
    <w:rsid w:val="005F7485"/>
    <w:rsid w:val="006017BB"/>
    <w:rsid w:val="00603814"/>
    <w:rsid w:val="0060508C"/>
    <w:rsid w:val="006220B0"/>
    <w:rsid w:val="00622A2D"/>
    <w:rsid w:val="006256F1"/>
    <w:rsid w:val="00635606"/>
    <w:rsid w:val="0064159A"/>
    <w:rsid w:val="00641949"/>
    <w:rsid w:val="00645975"/>
    <w:rsid w:val="00647A6C"/>
    <w:rsid w:val="006559C0"/>
    <w:rsid w:val="00665BDD"/>
    <w:rsid w:val="00670A39"/>
    <w:rsid w:val="0067228B"/>
    <w:rsid w:val="0067559A"/>
    <w:rsid w:val="00675DF7"/>
    <w:rsid w:val="00680CBA"/>
    <w:rsid w:val="00690483"/>
    <w:rsid w:val="006A0F26"/>
    <w:rsid w:val="006A1119"/>
    <w:rsid w:val="006A262E"/>
    <w:rsid w:val="006A4982"/>
    <w:rsid w:val="006B18C0"/>
    <w:rsid w:val="006C3642"/>
    <w:rsid w:val="006C3839"/>
    <w:rsid w:val="006C4512"/>
    <w:rsid w:val="006C4C33"/>
    <w:rsid w:val="006D290E"/>
    <w:rsid w:val="006D353D"/>
    <w:rsid w:val="006E0CBB"/>
    <w:rsid w:val="006E4A76"/>
    <w:rsid w:val="006E61FC"/>
    <w:rsid w:val="006F3571"/>
    <w:rsid w:val="00700B7B"/>
    <w:rsid w:val="00703EF9"/>
    <w:rsid w:val="00715A09"/>
    <w:rsid w:val="007171FB"/>
    <w:rsid w:val="007248BF"/>
    <w:rsid w:val="00724A84"/>
    <w:rsid w:val="007265BC"/>
    <w:rsid w:val="00736B78"/>
    <w:rsid w:val="00741025"/>
    <w:rsid w:val="007410CE"/>
    <w:rsid w:val="007479C4"/>
    <w:rsid w:val="00750D77"/>
    <w:rsid w:val="00751CCC"/>
    <w:rsid w:val="00752C74"/>
    <w:rsid w:val="0075376C"/>
    <w:rsid w:val="007538EB"/>
    <w:rsid w:val="00755126"/>
    <w:rsid w:val="00762F0F"/>
    <w:rsid w:val="0076482E"/>
    <w:rsid w:val="00767C38"/>
    <w:rsid w:val="00777A5A"/>
    <w:rsid w:val="007851FB"/>
    <w:rsid w:val="00791883"/>
    <w:rsid w:val="007924EE"/>
    <w:rsid w:val="00795BD5"/>
    <w:rsid w:val="007B22D9"/>
    <w:rsid w:val="007B5496"/>
    <w:rsid w:val="007B7494"/>
    <w:rsid w:val="007C2791"/>
    <w:rsid w:val="007C455D"/>
    <w:rsid w:val="007D2CCF"/>
    <w:rsid w:val="007D359B"/>
    <w:rsid w:val="007E1B7A"/>
    <w:rsid w:val="007E5DC4"/>
    <w:rsid w:val="007F13DE"/>
    <w:rsid w:val="007F4752"/>
    <w:rsid w:val="007F4B1B"/>
    <w:rsid w:val="007F5FFE"/>
    <w:rsid w:val="00804D53"/>
    <w:rsid w:val="00812383"/>
    <w:rsid w:val="0081247E"/>
    <w:rsid w:val="008131FB"/>
    <w:rsid w:val="00814D65"/>
    <w:rsid w:val="00817B93"/>
    <w:rsid w:val="008212D5"/>
    <w:rsid w:val="00823DF4"/>
    <w:rsid w:val="00827238"/>
    <w:rsid w:val="00845CFB"/>
    <w:rsid w:val="00847E64"/>
    <w:rsid w:val="0085310B"/>
    <w:rsid w:val="00855E33"/>
    <w:rsid w:val="00882C1C"/>
    <w:rsid w:val="00883B86"/>
    <w:rsid w:val="008842CD"/>
    <w:rsid w:val="008900C4"/>
    <w:rsid w:val="008915AD"/>
    <w:rsid w:val="00892447"/>
    <w:rsid w:val="00892A58"/>
    <w:rsid w:val="00894559"/>
    <w:rsid w:val="008A206A"/>
    <w:rsid w:val="008A2C45"/>
    <w:rsid w:val="008A66EA"/>
    <w:rsid w:val="008B1679"/>
    <w:rsid w:val="008B1B0C"/>
    <w:rsid w:val="008B3457"/>
    <w:rsid w:val="008B3547"/>
    <w:rsid w:val="008C05C5"/>
    <w:rsid w:val="008C38F0"/>
    <w:rsid w:val="008C5E45"/>
    <w:rsid w:val="008C73D5"/>
    <w:rsid w:val="008C7484"/>
    <w:rsid w:val="008D2329"/>
    <w:rsid w:val="008D5E24"/>
    <w:rsid w:val="008E1C46"/>
    <w:rsid w:val="008E58B1"/>
    <w:rsid w:val="008E7248"/>
    <w:rsid w:val="008E7A74"/>
    <w:rsid w:val="008E7A9C"/>
    <w:rsid w:val="008E7DD3"/>
    <w:rsid w:val="008F43AF"/>
    <w:rsid w:val="008F75DC"/>
    <w:rsid w:val="008F7FEE"/>
    <w:rsid w:val="00904A97"/>
    <w:rsid w:val="00905344"/>
    <w:rsid w:val="00910A57"/>
    <w:rsid w:val="00910ACC"/>
    <w:rsid w:val="00910B6F"/>
    <w:rsid w:val="00911939"/>
    <w:rsid w:val="00915AEE"/>
    <w:rsid w:val="00917147"/>
    <w:rsid w:val="00925D56"/>
    <w:rsid w:val="00933FAD"/>
    <w:rsid w:val="0093404F"/>
    <w:rsid w:val="009362F7"/>
    <w:rsid w:val="009407A6"/>
    <w:rsid w:val="00943326"/>
    <w:rsid w:val="00943902"/>
    <w:rsid w:val="0094436A"/>
    <w:rsid w:val="009506E7"/>
    <w:rsid w:val="00956745"/>
    <w:rsid w:val="00960C05"/>
    <w:rsid w:val="00961955"/>
    <w:rsid w:val="00964C8A"/>
    <w:rsid w:val="00965FA8"/>
    <w:rsid w:val="009673D2"/>
    <w:rsid w:val="00973067"/>
    <w:rsid w:val="00977D3F"/>
    <w:rsid w:val="009850FD"/>
    <w:rsid w:val="00985D27"/>
    <w:rsid w:val="0098646D"/>
    <w:rsid w:val="00986865"/>
    <w:rsid w:val="009903B6"/>
    <w:rsid w:val="009944C0"/>
    <w:rsid w:val="0099657A"/>
    <w:rsid w:val="009A2503"/>
    <w:rsid w:val="009A5591"/>
    <w:rsid w:val="009B3241"/>
    <w:rsid w:val="009D2F63"/>
    <w:rsid w:val="009D5DFA"/>
    <w:rsid w:val="009D763A"/>
    <w:rsid w:val="009E0132"/>
    <w:rsid w:val="009E02D9"/>
    <w:rsid w:val="009E43C8"/>
    <w:rsid w:val="009F1C39"/>
    <w:rsid w:val="009F43E0"/>
    <w:rsid w:val="009F5EE4"/>
    <w:rsid w:val="00A01302"/>
    <w:rsid w:val="00A0255F"/>
    <w:rsid w:val="00A027BC"/>
    <w:rsid w:val="00A05EB9"/>
    <w:rsid w:val="00A12834"/>
    <w:rsid w:val="00A152B0"/>
    <w:rsid w:val="00A16872"/>
    <w:rsid w:val="00A228C3"/>
    <w:rsid w:val="00A260A0"/>
    <w:rsid w:val="00A267FE"/>
    <w:rsid w:val="00A268E4"/>
    <w:rsid w:val="00A27074"/>
    <w:rsid w:val="00A27FE2"/>
    <w:rsid w:val="00A3479A"/>
    <w:rsid w:val="00A37761"/>
    <w:rsid w:val="00A436E8"/>
    <w:rsid w:val="00A446AD"/>
    <w:rsid w:val="00A52B59"/>
    <w:rsid w:val="00A5619C"/>
    <w:rsid w:val="00A60B25"/>
    <w:rsid w:val="00A649FE"/>
    <w:rsid w:val="00A80E10"/>
    <w:rsid w:val="00A93276"/>
    <w:rsid w:val="00A960AB"/>
    <w:rsid w:val="00AA1E01"/>
    <w:rsid w:val="00AA2500"/>
    <w:rsid w:val="00AA2CAF"/>
    <w:rsid w:val="00AA66F1"/>
    <w:rsid w:val="00AB1C2D"/>
    <w:rsid w:val="00AB3317"/>
    <w:rsid w:val="00AC1F4D"/>
    <w:rsid w:val="00AC3A9C"/>
    <w:rsid w:val="00AC48FD"/>
    <w:rsid w:val="00AC78FF"/>
    <w:rsid w:val="00AD1605"/>
    <w:rsid w:val="00AD2480"/>
    <w:rsid w:val="00AD4F99"/>
    <w:rsid w:val="00AE0DFB"/>
    <w:rsid w:val="00AE1C5F"/>
    <w:rsid w:val="00AE7E8D"/>
    <w:rsid w:val="00AF12DB"/>
    <w:rsid w:val="00AF3BC3"/>
    <w:rsid w:val="00B00654"/>
    <w:rsid w:val="00B015CB"/>
    <w:rsid w:val="00B0258B"/>
    <w:rsid w:val="00B1701C"/>
    <w:rsid w:val="00B3421A"/>
    <w:rsid w:val="00B35967"/>
    <w:rsid w:val="00B40BD5"/>
    <w:rsid w:val="00B40C58"/>
    <w:rsid w:val="00B4187D"/>
    <w:rsid w:val="00B4612A"/>
    <w:rsid w:val="00B4698B"/>
    <w:rsid w:val="00B46D6D"/>
    <w:rsid w:val="00B46EC2"/>
    <w:rsid w:val="00B63ABE"/>
    <w:rsid w:val="00B64DBE"/>
    <w:rsid w:val="00B7616B"/>
    <w:rsid w:val="00B827D4"/>
    <w:rsid w:val="00B82BF2"/>
    <w:rsid w:val="00B82C61"/>
    <w:rsid w:val="00B90845"/>
    <w:rsid w:val="00B92432"/>
    <w:rsid w:val="00B92AC9"/>
    <w:rsid w:val="00BA24BB"/>
    <w:rsid w:val="00BA509E"/>
    <w:rsid w:val="00BA57FE"/>
    <w:rsid w:val="00BB464E"/>
    <w:rsid w:val="00BB5D1A"/>
    <w:rsid w:val="00BC2319"/>
    <w:rsid w:val="00BC247B"/>
    <w:rsid w:val="00BD2046"/>
    <w:rsid w:val="00BE048A"/>
    <w:rsid w:val="00BE1AE7"/>
    <w:rsid w:val="00BE2432"/>
    <w:rsid w:val="00BE5B3B"/>
    <w:rsid w:val="00BF194C"/>
    <w:rsid w:val="00BF45AB"/>
    <w:rsid w:val="00BF661D"/>
    <w:rsid w:val="00C03385"/>
    <w:rsid w:val="00C03692"/>
    <w:rsid w:val="00C03A82"/>
    <w:rsid w:val="00C06213"/>
    <w:rsid w:val="00C17467"/>
    <w:rsid w:val="00C22A4C"/>
    <w:rsid w:val="00C238AC"/>
    <w:rsid w:val="00C23E7C"/>
    <w:rsid w:val="00C24FEE"/>
    <w:rsid w:val="00C3270A"/>
    <w:rsid w:val="00C40535"/>
    <w:rsid w:val="00C41B19"/>
    <w:rsid w:val="00C41EB2"/>
    <w:rsid w:val="00C467EB"/>
    <w:rsid w:val="00C4704B"/>
    <w:rsid w:val="00C550C6"/>
    <w:rsid w:val="00C60133"/>
    <w:rsid w:val="00C60767"/>
    <w:rsid w:val="00C60BE5"/>
    <w:rsid w:val="00C623E7"/>
    <w:rsid w:val="00C64104"/>
    <w:rsid w:val="00C66847"/>
    <w:rsid w:val="00C74BFD"/>
    <w:rsid w:val="00C805FF"/>
    <w:rsid w:val="00C834F6"/>
    <w:rsid w:val="00C930C9"/>
    <w:rsid w:val="00CA0E61"/>
    <w:rsid w:val="00CA1A4D"/>
    <w:rsid w:val="00CB342D"/>
    <w:rsid w:val="00CC57B9"/>
    <w:rsid w:val="00CC695B"/>
    <w:rsid w:val="00CD043B"/>
    <w:rsid w:val="00CD0E6F"/>
    <w:rsid w:val="00CD1F8A"/>
    <w:rsid w:val="00CD300B"/>
    <w:rsid w:val="00CE4EF5"/>
    <w:rsid w:val="00CE6AA4"/>
    <w:rsid w:val="00CE74B0"/>
    <w:rsid w:val="00CF1696"/>
    <w:rsid w:val="00D073A6"/>
    <w:rsid w:val="00D14DC7"/>
    <w:rsid w:val="00D158D1"/>
    <w:rsid w:val="00D176C2"/>
    <w:rsid w:val="00D20F73"/>
    <w:rsid w:val="00D32EF2"/>
    <w:rsid w:val="00D50120"/>
    <w:rsid w:val="00D53D79"/>
    <w:rsid w:val="00D610A3"/>
    <w:rsid w:val="00D63535"/>
    <w:rsid w:val="00D64332"/>
    <w:rsid w:val="00D6485A"/>
    <w:rsid w:val="00D658D3"/>
    <w:rsid w:val="00D666E2"/>
    <w:rsid w:val="00D742A9"/>
    <w:rsid w:val="00D765D9"/>
    <w:rsid w:val="00D82237"/>
    <w:rsid w:val="00D84AD2"/>
    <w:rsid w:val="00D91FF1"/>
    <w:rsid w:val="00D94353"/>
    <w:rsid w:val="00D9624A"/>
    <w:rsid w:val="00D9649A"/>
    <w:rsid w:val="00D96FEA"/>
    <w:rsid w:val="00DA2084"/>
    <w:rsid w:val="00DA6E08"/>
    <w:rsid w:val="00DB2AC0"/>
    <w:rsid w:val="00DC15B3"/>
    <w:rsid w:val="00DC1C63"/>
    <w:rsid w:val="00DD02A8"/>
    <w:rsid w:val="00DD3429"/>
    <w:rsid w:val="00DD361E"/>
    <w:rsid w:val="00DD669E"/>
    <w:rsid w:val="00DE03F1"/>
    <w:rsid w:val="00DE1F8F"/>
    <w:rsid w:val="00DE6F64"/>
    <w:rsid w:val="00DE7B24"/>
    <w:rsid w:val="00DF5D61"/>
    <w:rsid w:val="00DF7DF4"/>
    <w:rsid w:val="00E01154"/>
    <w:rsid w:val="00E014E2"/>
    <w:rsid w:val="00E025A7"/>
    <w:rsid w:val="00E056B3"/>
    <w:rsid w:val="00E137F8"/>
    <w:rsid w:val="00E14BA5"/>
    <w:rsid w:val="00E170B4"/>
    <w:rsid w:val="00E21464"/>
    <w:rsid w:val="00E2460E"/>
    <w:rsid w:val="00E310D8"/>
    <w:rsid w:val="00E318A8"/>
    <w:rsid w:val="00E3321D"/>
    <w:rsid w:val="00E33AA7"/>
    <w:rsid w:val="00E34C70"/>
    <w:rsid w:val="00E37352"/>
    <w:rsid w:val="00E3791C"/>
    <w:rsid w:val="00E438C3"/>
    <w:rsid w:val="00E51E2C"/>
    <w:rsid w:val="00E520C6"/>
    <w:rsid w:val="00E56A7B"/>
    <w:rsid w:val="00E56D83"/>
    <w:rsid w:val="00E640DF"/>
    <w:rsid w:val="00E66F6C"/>
    <w:rsid w:val="00E71E0C"/>
    <w:rsid w:val="00E74827"/>
    <w:rsid w:val="00E749E8"/>
    <w:rsid w:val="00E7610E"/>
    <w:rsid w:val="00E81F3D"/>
    <w:rsid w:val="00E85DDA"/>
    <w:rsid w:val="00E961C1"/>
    <w:rsid w:val="00EB240A"/>
    <w:rsid w:val="00EB3826"/>
    <w:rsid w:val="00ED7E6D"/>
    <w:rsid w:val="00EE0587"/>
    <w:rsid w:val="00EE12CE"/>
    <w:rsid w:val="00EE2FFA"/>
    <w:rsid w:val="00EE308A"/>
    <w:rsid w:val="00EE3251"/>
    <w:rsid w:val="00EE60D2"/>
    <w:rsid w:val="00EE7C96"/>
    <w:rsid w:val="00EF1517"/>
    <w:rsid w:val="00EF7010"/>
    <w:rsid w:val="00F01722"/>
    <w:rsid w:val="00F056E9"/>
    <w:rsid w:val="00F07F89"/>
    <w:rsid w:val="00F10905"/>
    <w:rsid w:val="00F11BD2"/>
    <w:rsid w:val="00F134A0"/>
    <w:rsid w:val="00F14501"/>
    <w:rsid w:val="00F154EE"/>
    <w:rsid w:val="00F20118"/>
    <w:rsid w:val="00F26926"/>
    <w:rsid w:val="00F31C5B"/>
    <w:rsid w:val="00F322FB"/>
    <w:rsid w:val="00F35C1A"/>
    <w:rsid w:val="00F371EF"/>
    <w:rsid w:val="00F44B6D"/>
    <w:rsid w:val="00F44DFF"/>
    <w:rsid w:val="00F609D8"/>
    <w:rsid w:val="00F60C94"/>
    <w:rsid w:val="00F61869"/>
    <w:rsid w:val="00F65B8E"/>
    <w:rsid w:val="00F65FF5"/>
    <w:rsid w:val="00F66787"/>
    <w:rsid w:val="00F720A0"/>
    <w:rsid w:val="00F73E74"/>
    <w:rsid w:val="00F758A6"/>
    <w:rsid w:val="00F81707"/>
    <w:rsid w:val="00F879D2"/>
    <w:rsid w:val="00F9231D"/>
    <w:rsid w:val="00F92A56"/>
    <w:rsid w:val="00FA04ED"/>
    <w:rsid w:val="00FB14E2"/>
    <w:rsid w:val="00FB25E2"/>
    <w:rsid w:val="00FB2CA9"/>
    <w:rsid w:val="00FB4A52"/>
    <w:rsid w:val="00FC58E2"/>
    <w:rsid w:val="00FD47C6"/>
    <w:rsid w:val="00FE4C5A"/>
    <w:rsid w:val="00FE6107"/>
    <w:rsid w:val="00FE6ED7"/>
    <w:rsid w:val="00FE7B0A"/>
    <w:rsid w:val="00FF76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467F34"/>
  <w15:docId w15:val="{3699D162-BB2A-4D57-B58E-326BFCBB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link w:val="NotedebasdepageCar"/>
    <w:uiPriority w:val="99"/>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uiPriority w:val="99"/>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ind w:left="284" w:hanging="284"/>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autoRedefine/>
    <w:qFormat/>
    <w:rsid w:val="004E7C94"/>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Lienhypertexte">
    <w:name w:val="Hyperlink"/>
    <w:basedOn w:val="Policepardfaut"/>
    <w:uiPriority w:val="99"/>
    <w:unhideWhenUsed/>
    <w:rsid w:val="008C7484"/>
    <w:rPr>
      <w:color w:val="0000FF"/>
      <w:u w:val="single"/>
    </w:rPr>
  </w:style>
  <w:style w:type="paragraph" w:customStyle="1" w:styleId="Ssinterligne">
    <w:name w:val="Ss interligne"/>
    <w:basedOn w:val="Sansinterligne"/>
    <w:next w:val="Sansinterligne"/>
    <w:link w:val="SsinterligneCar"/>
    <w:qFormat/>
    <w:rsid w:val="00B82BF2"/>
    <w:pPr>
      <w:jc w:val="left"/>
    </w:pPr>
    <w:rPr>
      <w:rFonts w:asciiTheme="minorHAnsi" w:eastAsiaTheme="minorEastAsia" w:hAnsiTheme="minorHAnsi" w:cstheme="minorBidi"/>
      <w:color w:val="auto"/>
      <w:sz w:val="18"/>
    </w:rPr>
  </w:style>
  <w:style w:type="character" w:customStyle="1" w:styleId="SsinterligneCar">
    <w:name w:val="Ss interligne Car"/>
    <w:basedOn w:val="Policepardfaut"/>
    <w:link w:val="Ssinterligne"/>
    <w:rsid w:val="00B82BF2"/>
    <w:rPr>
      <w:rFonts w:asciiTheme="minorHAnsi" w:eastAsiaTheme="minorEastAsia" w:hAnsiTheme="minorHAnsi" w:cstheme="minorBidi"/>
      <w:sz w:val="18"/>
    </w:rPr>
  </w:style>
  <w:style w:type="paragraph" w:styleId="Sansinterligne">
    <w:name w:val="No Spacing"/>
    <w:uiPriority w:val="99"/>
    <w:rsid w:val="00B82BF2"/>
    <w:pPr>
      <w:jc w:val="both"/>
    </w:pPr>
    <w:rPr>
      <w:rFonts w:ascii="Arial" w:hAnsi="Arial" w:cs="Arial"/>
      <w:color w:val="000000"/>
    </w:rPr>
  </w:style>
  <w:style w:type="paragraph" w:styleId="NormalWeb">
    <w:name w:val="Normal (Web)"/>
    <w:basedOn w:val="Normal"/>
    <w:uiPriority w:val="99"/>
    <w:semiHidden/>
    <w:unhideWhenUsed/>
    <w:rsid w:val="00271968"/>
    <w:pPr>
      <w:spacing w:before="100" w:beforeAutospacing="1" w:after="100" w:afterAutospacing="1" w:line="240" w:lineRule="auto"/>
      <w:jc w:val="left"/>
    </w:pPr>
    <w:rPr>
      <w:rFonts w:ascii="Times New Roman" w:hAnsi="Times New Roman" w:cs="Times New Roman"/>
      <w:color w:val="auto"/>
      <w:sz w:val="24"/>
      <w:szCs w:val="24"/>
    </w:rPr>
  </w:style>
  <w:style w:type="character" w:styleId="lev">
    <w:name w:val="Strong"/>
    <w:basedOn w:val="Policepardfaut"/>
    <w:uiPriority w:val="22"/>
    <w:qFormat/>
    <w:rsid w:val="00104FDA"/>
    <w:rPr>
      <w:b/>
      <w:bCs/>
    </w:rPr>
  </w:style>
  <w:style w:type="character" w:customStyle="1" w:styleId="NotedebasdepageCar">
    <w:name w:val="Note de bas de page Car"/>
    <w:basedOn w:val="Policepardfaut"/>
    <w:link w:val="Notedebasdepage"/>
    <w:uiPriority w:val="99"/>
    <w:semiHidden/>
    <w:rsid w:val="00394A07"/>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7578">
      <w:bodyDiv w:val="1"/>
      <w:marLeft w:val="0"/>
      <w:marRight w:val="0"/>
      <w:marTop w:val="0"/>
      <w:marBottom w:val="0"/>
      <w:divBdr>
        <w:top w:val="none" w:sz="0" w:space="0" w:color="auto"/>
        <w:left w:val="none" w:sz="0" w:space="0" w:color="auto"/>
        <w:bottom w:val="none" w:sz="0" w:space="0" w:color="auto"/>
        <w:right w:val="none" w:sz="0" w:space="0" w:color="auto"/>
      </w:divBdr>
      <w:divsChild>
        <w:div w:id="1706129700">
          <w:marLeft w:val="0"/>
          <w:marRight w:val="0"/>
          <w:marTop w:val="0"/>
          <w:marBottom w:val="0"/>
          <w:divBdr>
            <w:top w:val="none" w:sz="0" w:space="0" w:color="auto"/>
            <w:left w:val="none" w:sz="0" w:space="0" w:color="auto"/>
            <w:bottom w:val="none" w:sz="0" w:space="0" w:color="auto"/>
            <w:right w:val="none" w:sz="0" w:space="0" w:color="auto"/>
          </w:divBdr>
        </w:div>
      </w:divsChild>
    </w:div>
    <w:div w:id="1056243890">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1655180921">
      <w:bodyDiv w:val="1"/>
      <w:marLeft w:val="0"/>
      <w:marRight w:val="0"/>
      <w:marTop w:val="0"/>
      <w:marBottom w:val="0"/>
      <w:divBdr>
        <w:top w:val="none" w:sz="0" w:space="0" w:color="auto"/>
        <w:left w:val="none" w:sz="0" w:space="0" w:color="auto"/>
        <w:bottom w:val="none" w:sz="0" w:space="0" w:color="auto"/>
        <w:right w:val="none" w:sz="0" w:space="0" w:color="auto"/>
      </w:divBdr>
      <w:divsChild>
        <w:div w:id="180842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e\AppData\Local\Temp\axcrypt1\axx19E5\maquette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342B-D753-4F69-8538-CAF46489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maquette2015.dotx</Template>
  <TotalTime>67</TotalTime>
  <Pages>9</Pages>
  <Words>1931</Words>
  <Characters>10625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Patricia Cestor</cp:lastModifiedBy>
  <cp:revision>21</cp:revision>
  <cp:lastPrinted>2019-01-17T08:14:00Z</cp:lastPrinted>
  <dcterms:created xsi:type="dcterms:W3CDTF">2017-09-04T13:48:00Z</dcterms:created>
  <dcterms:modified xsi:type="dcterms:W3CDTF">2020-02-04T14:26:00Z</dcterms:modified>
</cp:coreProperties>
</file>