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2640" w14:textId="308C2325" w:rsidR="005A6352" w:rsidRDefault="00244E5E">
      <w:pPr>
        <w:spacing w:line="240" w:lineRule="auto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08EA0912" w14:textId="77777777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56AA447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372CECC2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5183A92D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42FE0BA6" w14:textId="77777777" w:rsidR="00A12834" w:rsidRPr="0060508C" w:rsidRDefault="00A12834" w:rsidP="0060508C">
      <w:pPr>
        <w:pStyle w:val="ECEbordure"/>
        <w:jc w:val="center"/>
      </w:pPr>
    </w:p>
    <w:p w14:paraId="2711B327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="00ED1654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6D129C75" w14:textId="77777777" w:rsidR="00A12834" w:rsidRPr="0060508C" w:rsidRDefault="00A12834" w:rsidP="0060508C">
      <w:pPr>
        <w:pStyle w:val="ECEbordure"/>
        <w:jc w:val="center"/>
      </w:pPr>
    </w:p>
    <w:p w14:paraId="7E0924AB" w14:textId="73AE73AB" w:rsidR="0008058B" w:rsidRDefault="0008058B" w:rsidP="006B5B1E">
      <w:pPr>
        <w:pStyle w:val="ECEcorps"/>
        <w:jc w:val="center"/>
      </w:pPr>
    </w:p>
    <w:p w14:paraId="76F98CA6" w14:textId="77777777" w:rsidR="00910015" w:rsidRPr="00244F93" w:rsidRDefault="00910015" w:rsidP="00910015">
      <w:pPr>
        <w:pStyle w:val="ECEfiche"/>
        <w:rPr>
          <w:b/>
        </w:rPr>
      </w:pPr>
      <w:bookmarkStart w:id="0" w:name="_Toc482638813"/>
      <w:bookmarkStart w:id="1" w:name="_Toc20253588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5E95B96F" w14:textId="77777777" w:rsidR="00910015" w:rsidRDefault="00910015" w:rsidP="00910015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7F43B724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5E982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0A4BDA99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DE62B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71360308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5D0C5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1CB6F69A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F2E0A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401F3C19" w14:textId="77777777" w:rsidR="00E26870" w:rsidRDefault="00E26870" w:rsidP="00E26870">
      <w:pPr>
        <w:pStyle w:val="ECEcorps"/>
      </w:pPr>
    </w:p>
    <w:p w14:paraId="09515E08" w14:textId="4B888A7C" w:rsidR="00E26870" w:rsidRDefault="00E26870" w:rsidP="00E26870">
      <w:pPr>
        <w:pStyle w:val="ECEbordure"/>
      </w:pPr>
      <w:r>
        <w:t>Ce</w:t>
      </w:r>
      <w:r w:rsidR="00A07EA8">
        <w:t>tte</w:t>
      </w:r>
      <w:r w:rsidR="00ED1654">
        <w:t xml:space="preserve"> </w:t>
      </w:r>
      <w:r w:rsidR="00A07EA8">
        <w:t>situation d’évaluation</w:t>
      </w:r>
      <w:r w:rsidR="00ED1654">
        <w:t xml:space="preserve"> </w:t>
      </w:r>
      <w:r w:rsidRPr="00966915">
        <w:t xml:space="preserve">comporte </w:t>
      </w:r>
      <w:r w:rsidR="005B0285">
        <w:rPr>
          <w:b/>
        </w:rPr>
        <w:t>six</w:t>
      </w:r>
      <w:r w:rsidR="00ED1654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11910F4F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504F83C" w14:textId="77777777" w:rsidR="00E26870" w:rsidRDefault="00E26870" w:rsidP="00E26870">
      <w:pPr>
        <w:pStyle w:val="ECEbordure"/>
      </w:pPr>
    </w:p>
    <w:p w14:paraId="2AB3C18E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4D15416C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437BA819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79EC9514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</w:p>
    <w:p w14:paraId="042023D8" w14:textId="77777777" w:rsidR="00E26870" w:rsidRDefault="00E26870" w:rsidP="00E26870">
      <w:pPr>
        <w:pStyle w:val="ECEcorps"/>
        <w:rPr>
          <w:u w:val="single"/>
        </w:rPr>
      </w:pPr>
    </w:p>
    <w:p w14:paraId="600BC772" w14:textId="77777777" w:rsidR="003A114B" w:rsidRPr="00545715" w:rsidRDefault="003A114B" w:rsidP="00E26870">
      <w:pPr>
        <w:pStyle w:val="ECEcorps"/>
        <w:rPr>
          <w:u w:val="single"/>
        </w:rPr>
      </w:pPr>
    </w:p>
    <w:p w14:paraId="3EEF402C" w14:textId="77777777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D1654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7B7DB711" w14:textId="77777777" w:rsidR="00E26870" w:rsidRPr="00545715" w:rsidRDefault="00E26870" w:rsidP="00E26870">
      <w:pPr>
        <w:pStyle w:val="ECEcorps"/>
        <w:rPr>
          <w:u w:val="single"/>
        </w:rPr>
      </w:pPr>
    </w:p>
    <w:p w14:paraId="20E4F446" w14:textId="77777777" w:rsidR="00E26870" w:rsidRDefault="00621103" w:rsidP="00E26870">
      <w:pPr>
        <w:pStyle w:val="ECEcorps"/>
      </w:pPr>
      <w:r>
        <w:t xml:space="preserve">Le phénomène de diffraction </w:t>
      </w:r>
      <w:r w:rsidR="00D34368">
        <w:t>est une des causes</w:t>
      </w:r>
      <w:r w:rsidR="00361700">
        <w:t xml:space="preserve"> qui limitent la</w:t>
      </w:r>
      <w:r>
        <w:t xml:space="preserve"> résolution des </w:t>
      </w:r>
      <w:r w:rsidR="00945F62">
        <w:t>instruments d’optique</w:t>
      </w:r>
      <w:r>
        <w:t>. Cette limitation peut</w:t>
      </w:r>
      <w:r w:rsidR="002E2A0E">
        <w:t xml:space="preserve"> </w:t>
      </w:r>
      <w:r>
        <w:t xml:space="preserve">par exemple être contraignante en astronomie quand </w:t>
      </w:r>
      <w:r w:rsidR="00D34368">
        <w:t>on veut identifier</w:t>
      </w:r>
      <w:r w:rsidR="00ED1654">
        <w:t xml:space="preserve"> </w:t>
      </w:r>
      <w:r w:rsidR="00D34368">
        <w:t xml:space="preserve">des objets petits et </w:t>
      </w:r>
      <w:r>
        <w:t>éloignés</w:t>
      </w:r>
      <w:r w:rsidR="00D34368">
        <w:t xml:space="preserve"> du lieu d’observation</w:t>
      </w:r>
      <w:r w:rsidR="00A667AA">
        <w:t xml:space="preserve"> avec des lunettes astronomiques ou </w:t>
      </w:r>
      <w:r w:rsidR="00991221">
        <w:t>d</w:t>
      </w:r>
      <w:r w:rsidR="00A667AA">
        <w:t>es télescopes</w:t>
      </w:r>
      <w:r>
        <w:t>.</w:t>
      </w:r>
    </w:p>
    <w:p w14:paraId="0A7BE6E4" w14:textId="77777777" w:rsidR="00E75B1F" w:rsidRPr="00362CD9" w:rsidRDefault="00E75B1F" w:rsidP="00E26870">
      <w:pPr>
        <w:pStyle w:val="ECEcorps"/>
        <w:rPr>
          <w:sz w:val="8"/>
          <w:szCs w:val="8"/>
        </w:rPr>
      </w:pPr>
    </w:p>
    <w:p w14:paraId="4E557AEA" w14:textId="77777777" w:rsidR="007951F8" w:rsidRDefault="007951F8" w:rsidP="00E26870">
      <w:pPr>
        <w:pStyle w:val="ECEcorps"/>
      </w:pPr>
      <w:r>
        <w:t>En pratique</w:t>
      </w:r>
      <w:r w:rsidR="00E30652">
        <w:t xml:space="preserve">, </w:t>
      </w:r>
      <w:r w:rsidR="00621103">
        <w:t>l’image d’un point</w:t>
      </w:r>
      <w:r w:rsidR="00E30652">
        <w:t xml:space="preserve"> lumineux </w:t>
      </w:r>
      <w:r w:rsidR="00621103">
        <w:t>n’est plus ponctuelle mais</w:t>
      </w:r>
      <w:r w:rsidR="00DB7028">
        <w:t xml:space="preserve"> correspond à une tache. Cette </w:t>
      </w:r>
      <w:r w:rsidR="007E1E00">
        <w:t xml:space="preserve">tache </w:t>
      </w:r>
      <w:r w:rsidR="00621103">
        <w:t xml:space="preserve">dépend </w:t>
      </w:r>
      <w:r w:rsidR="00A667AA">
        <w:t xml:space="preserve">également </w:t>
      </w:r>
      <w:r w:rsidR="00621103">
        <w:t>de la géométrie</w:t>
      </w:r>
      <w:r w:rsidR="00E30652">
        <w:t xml:space="preserve"> des différentes parties</w:t>
      </w:r>
      <w:r w:rsidR="00621103">
        <w:t xml:space="preserve"> de l’instrument </w:t>
      </w:r>
      <w:r w:rsidR="006B5B1E">
        <w:t xml:space="preserve">optique </w:t>
      </w:r>
      <w:r w:rsidR="00621103">
        <w:t>utilisé</w:t>
      </w:r>
      <w:r w:rsidR="00E30652">
        <w:t xml:space="preserve">. </w:t>
      </w:r>
    </w:p>
    <w:p w14:paraId="405944CA" w14:textId="77777777" w:rsidR="00FC1864" w:rsidRPr="00362CD9" w:rsidRDefault="00FC1864" w:rsidP="00E26870">
      <w:pPr>
        <w:pStyle w:val="ECEcorps"/>
        <w:rPr>
          <w:sz w:val="8"/>
          <w:szCs w:val="8"/>
        </w:rPr>
      </w:pPr>
    </w:p>
    <w:p w14:paraId="3BB0D4CC" w14:textId="303904C7" w:rsidR="00621103" w:rsidRDefault="00E30652" w:rsidP="00E26870">
      <w:pPr>
        <w:pStyle w:val="ECEcorps"/>
      </w:pPr>
      <w:r>
        <w:t>De manière générale</w:t>
      </w:r>
      <w:r w:rsidR="007951F8">
        <w:t>, l</w:t>
      </w:r>
      <w:r>
        <w:t>a</w:t>
      </w:r>
      <w:r w:rsidR="00ED1654">
        <w:t xml:space="preserve"> </w:t>
      </w:r>
      <w:r>
        <w:t>modélisation</w:t>
      </w:r>
      <w:r w:rsidR="00621103">
        <w:t xml:space="preserve"> du phénomène de diffraction </w:t>
      </w:r>
      <w:r>
        <w:t xml:space="preserve">s’effectue en considérant des objets </w:t>
      </w:r>
      <w:r w:rsidR="00690F85">
        <w:t>diffractant</w:t>
      </w:r>
      <w:r>
        <w:t xml:space="preserve"> de forme circulaire</w:t>
      </w:r>
      <w:r w:rsidR="007951F8">
        <w:t xml:space="preserve"> afin de prendre en compte les formes des lentilles,</w:t>
      </w:r>
      <w:r w:rsidR="00ED1654">
        <w:t xml:space="preserve"> </w:t>
      </w:r>
      <w:r w:rsidR="006B5B1E">
        <w:t xml:space="preserve">des </w:t>
      </w:r>
      <w:r w:rsidR="00FC1864">
        <w:t>miroirs et des diaphragmes</w:t>
      </w:r>
      <w:r w:rsidR="007951F8">
        <w:t xml:space="preserve"> qui limitent le passage du faisceau lumineux dans l’instrument d’observation utilisé</w:t>
      </w:r>
      <w:r>
        <w:t>.</w:t>
      </w:r>
    </w:p>
    <w:p w14:paraId="09E060AB" w14:textId="77777777" w:rsidR="00945F62" w:rsidRDefault="00945F62" w:rsidP="00E26870">
      <w:pPr>
        <w:pStyle w:val="ECEcorps"/>
      </w:pPr>
    </w:p>
    <w:p w14:paraId="7FE92954" w14:textId="77777777" w:rsidR="00C60969" w:rsidRDefault="00C60969" w:rsidP="00E26870">
      <w:pPr>
        <w:pStyle w:val="ECEcorps"/>
      </w:pPr>
    </w:p>
    <w:p w14:paraId="2EE377F9" w14:textId="77777777" w:rsidR="00D34368" w:rsidRDefault="00D34368" w:rsidP="00E26870">
      <w:pPr>
        <w:pStyle w:val="ECEcorps"/>
      </w:pPr>
    </w:p>
    <w:p w14:paraId="677E5A0E" w14:textId="77777777" w:rsidR="00D34368" w:rsidRDefault="00D34368" w:rsidP="00E26870">
      <w:pPr>
        <w:pStyle w:val="ECEcorps"/>
      </w:pPr>
    </w:p>
    <w:p w14:paraId="7551B9AD" w14:textId="0BCCE11F" w:rsidR="00C60969" w:rsidRPr="004C63B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</w:t>
      </w:r>
      <w:r w:rsidR="00D34368">
        <w:rPr>
          <w:b/>
          <w:i/>
          <w:sz w:val="24"/>
        </w:rPr>
        <w:t>’étudier le lien en</w:t>
      </w:r>
      <w:r w:rsidR="00190C38">
        <w:rPr>
          <w:b/>
          <w:i/>
          <w:sz w:val="24"/>
        </w:rPr>
        <w:t>tre la diffraction et la limite</w:t>
      </w:r>
      <w:r w:rsidR="00D34368">
        <w:rPr>
          <w:b/>
          <w:i/>
          <w:sz w:val="24"/>
        </w:rPr>
        <w:t xml:space="preserve"> de résolution d’un instrument </w:t>
      </w:r>
      <w:r w:rsidR="0010184A">
        <w:rPr>
          <w:b/>
          <w:i/>
          <w:sz w:val="24"/>
        </w:rPr>
        <w:t xml:space="preserve">d’optique </w:t>
      </w:r>
      <w:r w:rsidR="00D34368">
        <w:rPr>
          <w:b/>
          <w:i/>
          <w:sz w:val="24"/>
        </w:rPr>
        <w:t>a</w:t>
      </w:r>
      <w:r w:rsidR="006B5B1E">
        <w:rPr>
          <w:b/>
          <w:i/>
          <w:sz w:val="24"/>
        </w:rPr>
        <w:t>fin de déterminer sous quelles conditions deux masses rocheuse</w:t>
      </w:r>
      <w:r w:rsidR="00F123C2">
        <w:rPr>
          <w:b/>
          <w:i/>
          <w:sz w:val="24"/>
        </w:rPr>
        <w:t>s</w:t>
      </w:r>
      <w:r w:rsidR="00D34368">
        <w:rPr>
          <w:b/>
          <w:i/>
          <w:sz w:val="24"/>
        </w:rPr>
        <w:t xml:space="preserve"> luna</w:t>
      </w:r>
      <w:r w:rsidR="006B5B1E">
        <w:rPr>
          <w:b/>
          <w:i/>
          <w:sz w:val="24"/>
        </w:rPr>
        <w:t xml:space="preserve">ires </w:t>
      </w:r>
      <w:r w:rsidR="00D34368">
        <w:rPr>
          <w:b/>
          <w:i/>
          <w:sz w:val="24"/>
        </w:rPr>
        <w:t xml:space="preserve">sont </w:t>
      </w:r>
      <w:r w:rsidR="00945F62">
        <w:rPr>
          <w:b/>
          <w:i/>
          <w:sz w:val="24"/>
        </w:rPr>
        <w:t>observables</w:t>
      </w:r>
      <w:r w:rsidR="00D34368">
        <w:rPr>
          <w:b/>
          <w:i/>
          <w:sz w:val="24"/>
        </w:rPr>
        <w:t xml:space="preserve"> depuis la Terre.</w:t>
      </w:r>
    </w:p>
    <w:p w14:paraId="5B4D25F2" w14:textId="77777777" w:rsidR="00C60969" w:rsidRDefault="00C60969" w:rsidP="00E26870">
      <w:pPr>
        <w:pStyle w:val="ECEcorps"/>
      </w:pPr>
    </w:p>
    <w:p w14:paraId="39B597BF" w14:textId="77777777" w:rsidR="007146B9" w:rsidRDefault="007146B9" w:rsidP="00E26870">
      <w:pPr>
        <w:pStyle w:val="ECEcorps"/>
        <w:rPr>
          <w:b/>
          <w:sz w:val="24"/>
          <w:szCs w:val="24"/>
          <w:u w:val="single"/>
        </w:rPr>
      </w:pPr>
    </w:p>
    <w:p w14:paraId="068B4445" w14:textId="77777777" w:rsidR="00D34368" w:rsidRDefault="00D34368" w:rsidP="00E26870">
      <w:pPr>
        <w:pStyle w:val="ECEcorps"/>
        <w:rPr>
          <w:b/>
          <w:sz w:val="24"/>
          <w:szCs w:val="24"/>
          <w:u w:val="single"/>
        </w:rPr>
      </w:pPr>
    </w:p>
    <w:p w14:paraId="27C6C24A" w14:textId="77777777" w:rsidR="00D34368" w:rsidRDefault="00D34368" w:rsidP="00E26870">
      <w:pPr>
        <w:pStyle w:val="ECEcorps"/>
        <w:rPr>
          <w:b/>
          <w:sz w:val="24"/>
          <w:szCs w:val="24"/>
          <w:u w:val="single"/>
        </w:rPr>
      </w:pPr>
    </w:p>
    <w:p w14:paraId="0F1865B4" w14:textId="77777777" w:rsidR="00D34368" w:rsidRDefault="00D34368" w:rsidP="00E26870">
      <w:pPr>
        <w:pStyle w:val="ECEcorps"/>
        <w:rPr>
          <w:b/>
          <w:sz w:val="24"/>
          <w:szCs w:val="24"/>
          <w:u w:val="single"/>
        </w:rPr>
      </w:pPr>
    </w:p>
    <w:p w14:paraId="3602758B" w14:textId="77777777" w:rsidR="00D31117" w:rsidRDefault="00D31117" w:rsidP="00E26870">
      <w:pPr>
        <w:pStyle w:val="ECEcorps"/>
        <w:rPr>
          <w:b/>
          <w:sz w:val="24"/>
          <w:szCs w:val="24"/>
          <w:u w:val="single"/>
        </w:rPr>
      </w:pPr>
    </w:p>
    <w:p w14:paraId="17643675" w14:textId="77777777" w:rsidR="0002005E" w:rsidRDefault="0002005E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5BB8103" w14:textId="77777777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55511B8B" w14:textId="77777777" w:rsidR="00C60969" w:rsidRDefault="00C60969" w:rsidP="00E26870">
      <w:pPr>
        <w:pStyle w:val="ECEcorps"/>
      </w:pPr>
    </w:p>
    <w:p w14:paraId="239A79F7" w14:textId="77777777" w:rsidR="00945F62" w:rsidRDefault="00945F62" w:rsidP="00E26870">
      <w:pPr>
        <w:pStyle w:val="ECEcorps"/>
      </w:pPr>
    </w:p>
    <w:p w14:paraId="7845C3BB" w14:textId="77777777" w:rsidR="00DB65A8" w:rsidRDefault="00DB65A8" w:rsidP="00DB65A8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Exemple de dispositif expérimental utilisé en travaux pratiques</w:t>
      </w:r>
      <w:r w:rsidRPr="00136091">
        <w:rPr>
          <w:sz w:val="24"/>
          <w:szCs w:val="24"/>
          <w:u w:val="none"/>
        </w:rPr>
        <w:t xml:space="preserve"> : </w:t>
      </w:r>
    </w:p>
    <w:p w14:paraId="2772D652" w14:textId="77777777" w:rsidR="008850C5" w:rsidRPr="008850C5" w:rsidRDefault="008850C5" w:rsidP="008850C5">
      <w:pPr>
        <w:pStyle w:val="ECEcorps"/>
      </w:pPr>
    </w:p>
    <w:p w14:paraId="7B94C527" w14:textId="77777777" w:rsidR="00DB65A8" w:rsidRDefault="00DB65A8" w:rsidP="00BF10BE">
      <w:pPr>
        <w:pStyle w:val="ECEcorps"/>
        <w:jc w:val="center"/>
      </w:pPr>
      <w:r>
        <w:rPr>
          <w:noProof/>
          <w:lang w:eastAsia="zh-CN"/>
        </w:rPr>
        <w:drawing>
          <wp:inline distT="0" distB="0" distL="0" distR="0" wp14:anchorId="5D8D9E64" wp14:editId="1D025964">
            <wp:extent cx="5344835" cy="2038099"/>
            <wp:effectExtent l="0" t="0" r="825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-optiq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67" cy="207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C604F" w14:textId="65066560" w:rsidR="00DB65A8" w:rsidRDefault="00BF10BE" w:rsidP="00DB65A8">
      <w:pPr>
        <w:pStyle w:val="ECEcorps"/>
      </w:pPr>
      <w:r w:rsidRPr="00362CD9">
        <w:rPr>
          <w:u w:val="single"/>
        </w:rPr>
        <w:t>A</w:t>
      </w:r>
      <w:r w:rsidR="00362CD9" w:rsidRPr="00362CD9">
        <w:rPr>
          <w:u w:val="single"/>
        </w:rPr>
        <w:t>ttention</w:t>
      </w:r>
      <w:r w:rsidRPr="00362CD9">
        <w:t> :</w:t>
      </w:r>
      <w:r w:rsidR="006270ED" w:rsidRPr="006270ED">
        <w:rPr>
          <w:b/>
        </w:rPr>
        <w:t xml:space="preserve"> </w:t>
      </w:r>
      <w:r w:rsidR="003C01F3">
        <w:rPr>
          <w:b/>
        </w:rPr>
        <w:t>r</w:t>
      </w:r>
      <w:r w:rsidR="00DB65A8" w:rsidRPr="00945F62">
        <w:t>especter les règles de sécurité préconisées lors de l’utilisation de sources lumineuses</w:t>
      </w:r>
      <w:r w:rsidR="006A39EC">
        <w:t>.</w:t>
      </w:r>
    </w:p>
    <w:p w14:paraId="13E762FC" w14:textId="77777777" w:rsidR="00DB65A8" w:rsidRDefault="00DB65A8" w:rsidP="00DB65A8">
      <w:pPr>
        <w:pStyle w:val="ECEcorps"/>
      </w:pPr>
    </w:p>
    <w:p w14:paraId="2ECD1E70" w14:textId="77777777" w:rsidR="008850C5" w:rsidRDefault="008850C5" w:rsidP="00DB65A8">
      <w:pPr>
        <w:pStyle w:val="ECEcorps"/>
      </w:pPr>
    </w:p>
    <w:p w14:paraId="0E156DB5" w14:textId="77777777" w:rsidR="00945F62" w:rsidRDefault="00945F62" w:rsidP="00DB65A8">
      <w:pPr>
        <w:pStyle w:val="ECEcorps"/>
      </w:pPr>
    </w:p>
    <w:p w14:paraId="671E6303" w14:textId="77777777" w:rsidR="003A114B" w:rsidRDefault="00945F62" w:rsidP="005C1872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D</w:t>
      </w:r>
      <w:r w:rsidR="009D7CF7">
        <w:rPr>
          <w:sz w:val="24"/>
          <w:szCs w:val="24"/>
        </w:rPr>
        <w:t xml:space="preserve">iffraction </w:t>
      </w:r>
      <w:r w:rsidR="00183815">
        <w:rPr>
          <w:sz w:val="24"/>
          <w:szCs w:val="24"/>
        </w:rPr>
        <w:t xml:space="preserve">par une ouverture circulaire </w:t>
      </w:r>
      <w:r>
        <w:rPr>
          <w:sz w:val="24"/>
          <w:szCs w:val="24"/>
        </w:rPr>
        <w:t xml:space="preserve">et </w:t>
      </w:r>
      <w:r w:rsidR="009D7CF7">
        <w:rPr>
          <w:sz w:val="24"/>
          <w:szCs w:val="24"/>
        </w:rPr>
        <w:t>tache d’Airy</w:t>
      </w:r>
      <w:r w:rsidR="003A114B" w:rsidRPr="00136091">
        <w:rPr>
          <w:sz w:val="24"/>
          <w:szCs w:val="24"/>
          <w:u w:val="none"/>
        </w:rPr>
        <w:t xml:space="preserve"> : </w:t>
      </w:r>
    </w:p>
    <w:p w14:paraId="13C95504" w14:textId="77777777" w:rsidR="00BF10BE" w:rsidRPr="00C05F61" w:rsidRDefault="00BF10BE" w:rsidP="00BF10BE">
      <w:pPr>
        <w:pStyle w:val="ECEcorps"/>
        <w:rPr>
          <w:sz w:val="12"/>
          <w:szCs w:val="12"/>
        </w:rPr>
      </w:pPr>
    </w:p>
    <w:p w14:paraId="66D2DCE6" w14:textId="77777777" w:rsidR="003C01F3" w:rsidRDefault="00183815" w:rsidP="00BF10BE">
      <w:pPr>
        <w:pStyle w:val="ECEtitre"/>
        <w:rPr>
          <w:b w:val="0"/>
          <w:u w:val="none"/>
        </w:rPr>
      </w:pPr>
      <w:r>
        <w:rPr>
          <w:b w:val="0"/>
          <w:u w:val="none"/>
        </w:rPr>
        <w:t>L</w:t>
      </w:r>
      <w:r w:rsidR="002A3B38">
        <w:rPr>
          <w:b w:val="0"/>
          <w:u w:val="none"/>
        </w:rPr>
        <w:t>e résultat de</w:t>
      </w:r>
      <w:r w:rsidR="00BF10BE">
        <w:rPr>
          <w:b w:val="0"/>
          <w:u w:val="none"/>
        </w:rPr>
        <w:t xml:space="preserve"> la diffraction de la lumière d’un LASER de longueur d’onde </w:t>
      </w:r>
      <w:r w:rsidR="00BF10BE" w:rsidRPr="00183815">
        <w:rPr>
          <w:b w:val="0"/>
          <w:i/>
          <w:u w:val="none"/>
        </w:rPr>
        <w:t>λ</w:t>
      </w:r>
      <w:r>
        <w:rPr>
          <w:b w:val="0"/>
          <w:i/>
          <w:u w:val="none"/>
        </w:rPr>
        <w:t xml:space="preserve"> </w:t>
      </w:r>
      <w:r w:rsidR="002A3B38">
        <w:rPr>
          <w:b w:val="0"/>
          <w:u w:val="none"/>
        </w:rPr>
        <w:t>par</w:t>
      </w:r>
      <w:r>
        <w:rPr>
          <w:b w:val="0"/>
          <w:u w:val="none"/>
        </w:rPr>
        <w:t xml:space="preserve"> </w:t>
      </w:r>
      <w:r w:rsidR="002A3B38">
        <w:rPr>
          <w:b w:val="0"/>
          <w:u w:val="none"/>
        </w:rPr>
        <w:t>une ouverture</w:t>
      </w:r>
      <w:r w:rsidR="00BF10BE">
        <w:rPr>
          <w:b w:val="0"/>
          <w:u w:val="none"/>
        </w:rPr>
        <w:t xml:space="preserve"> circulaire de </w:t>
      </w:r>
    </w:p>
    <w:p w14:paraId="2DCF35A6" w14:textId="416BFCED" w:rsidR="00BF10BE" w:rsidRDefault="00BF10BE" w:rsidP="00BF10BE">
      <w:pPr>
        <w:pStyle w:val="ECEtitre"/>
        <w:rPr>
          <w:b w:val="0"/>
          <w:u w:val="none"/>
        </w:rPr>
      </w:pPr>
      <w:proofErr w:type="gramStart"/>
      <w:r>
        <w:rPr>
          <w:b w:val="0"/>
          <w:u w:val="none"/>
        </w:rPr>
        <w:t>diamètre</w:t>
      </w:r>
      <w:proofErr w:type="gramEnd"/>
      <w:r>
        <w:rPr>
          <w:b w:val="0"/>
          <w:u w:val="none"/>
        </w:rPr>
        <w:t xml:space="preserve"> </w:t>
      </w:r>
      <w:r w:rsidRPr="00183815">
        <w:rPr>
          <w:b w:val="0"/>
          <w:i/>
          <w:u w:val="none"/>
        </w:rPr>
        <w:t>D</w:t>
      </w:r>
      <w:r w:rsidR="00183815">
        <w:rPr>
          <w:b w:val="0"/>
          <w:u w:val="none"/>
        </w:rPr>
        <w:t xml:space="preserve"> est schématisé ci-dessous</w:t>
      </w:r>
      <w:r>
        <w:rPr>
          <w:b w:val="0"/>
          <w:u w:val="none"/>
        </w:rPr>
        <w:t xml:space="preserve">. </w:t>
      </w:r>
    </w:p>
    <w:p w14:paraId="0149E7D1" w14:textId="77777777" w:rsidR="007A5F56" w:rsidRPr="003A114B" w:rsidRDefault="000F51D6" w:rsidP="00C05F61">
      <w:pPr>
        <w:pStyle w:val="ECEcorps"/>
        <w:jc w:val="center"/>
      </w:pPr>
      <w:r>
        <w:rPr>
          <w:noProof/>
          <w:lang w:eastAsia="zh-CN"/>
        </w:rPr>
        <w:drawing>
          <wp:inline distT="0" distB="0" distL="0" distR="0" wp14:anchorId="7E2C1CDA" wp14:editId="7D5BDAFE">
            <wp:extent cx="4695825" cy="2305050"/>
            <wp:effectExtent l="19050" t="0" r="9525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EED7C" w14:textId="77777777" w:rsidR="000F51D6" w:rsidRDefault="000F51D6" w:rsidP="003A114B">
      <w:pPr>
        <w:pStyle w:val="ECEtitre"/>
        <w:rPr>
          <w:b w:val="0"/>
          <w:i/>
          <w:u w:val="none"/>
        </w:rPr>
      </w:pPr>
    </w:p>
    <w:p w14:paraId="6DF95622" w14:textId="77777777" w:rsidR="000F51D6" w:rsidRDefault="000F51D6" w:rsidP="003A114B">
      <w:pPr>
        <w:pStyle w:val="ECEtitre"/>
        <w:rPr>
          <w:b w:val="0"/>
          <w:i/>
          <w:u w:val="none"/>
        </w:rPr>
      </w:pPr>
    </w:p>
    <w:p w14:paraId="116A4284" w14:textId="00865955" w:rsidR="002A3B38" w:rsidRDefault="002A3B38" w:rsidP="003A114B">
      <w:pPr>
        <w:pStyle w:val="ECEtitre"/>
        <w:rPr>
          <w:b w:val="0"/>
          <w:u w:val="none"/>
        </w:rPr>
      </w:pPr>
      <w:proofErr w:type="gramStart"/>
      <w:r w:rsidRPr="00BF10BE">
        <w:rPr>
          <w:b w:val="0"/>
          <w:i/>
          <w:u w:val="none"/>
        </w:rPr>
        <w:t>θ</w:t>
      </w:r>
      <w:proofErr w:type="gramEnd"/>
      <w:r w:rsidRPr="00BF10BE">
        <w:rPr>
          <w:b w:val="0"/>
          <w:i/>
          <w:u w:val="none"/>
        </w:rPr>
        <w:t xml:space="preserve"> </w:t>
      </w:r>
      <w:r w:rsidRPr="00BF10BE">
        <w:rPr>
          <w:b w:val="0"/>
          <w:u w:val="none"/>
        </w:rPr>
        <w:t xml:space="preserve">est </w:t>
      </w:r>
      <w:r>
        <w:rPr>
          <w:b w:val="0"/>
          <w:u w:val="none"/>
        </w:rPr>
        <w:t>le</w:t>
      </w:r>
      <w:r w:rsidRPr="00BF10BE">
        <w:rPr>
          <w:b w:val="0"/>
          <w:u w:val="none"/>
        </w:rPr>
        <w:t xml:space="preserve"> demi-angle d’ouverture</w:t>
      </w:r>
      <w:r w:rsidR="008850C5">
        <w:rPr>
          <w:b w:val="0"/>
          <w:u w:val="none"/>
        </w:rPr>
        <w:t xml:space="preserve"> (ou encore </w:t>
      </w:r>
      <w:r w:rsidR="009F16A4">
        <w:rPr>
          <w:b w:val="0"/>
          <w:u w:val="none"/>
        </w:rPr>
        <w:t>rayon</w:t>
      </w:r>
      <w:r w:rsidR="008850C5">
        <w:rPr>
          <w:b w:val="0"/>
          <w:u w:val="none"/>
        </w:rPr>
        <w:t xml:space="preserve"> angulaire)</w:t>
      </w:r>
      <w:r w:rsidR="000F51D6">
        <w:rPr>
          <w:b w:val="0"/>
          <w:u w:val="none"/>
        </w:rPr>
        <w:t xml:space="preserve"> et </w:t>
      </w:r>
      <w:proofErr w:type="spellStart"/>
      <w:r w:rsidR="000F51D6" w:rsidRPr="000F51D6">
        <w:rPr>
          <w:b w:val="0"/>
          <w:i/>
          <w:u w:val="none"/>
        </w:rPr>
        <w:t>d</w:t>
      </w:r>
      <w:r w:rsidR="000F51D6" w:rsidRPr="000F51D6">
        <w:rPr>
          <w:b w:val="0"/>
          <w:i/>
          <w:u w:val="none"/>
          <w:vertAlign w:val="subscript"/>
        </w:rPr>
        <w:t>Airy</w:t>
      </w:r>
      <w:proofErr w:type="spellEnd"/>
      <w:r w:rsidR="000F51D6" w:rsidRPr="000F51D6">
        <w:rPr>
          <w:b w:val="0"/>
          <w:i/>
          <w:u w:val="none"/>
          <w:vertAlign w:val="subscript"/>
        </w:rPr>
        <w:t xml:space="preserve"> </w:t>
      </w:r>
      <w:r w:rsidR="000F51D6" w:rsidRPr="000F51D6">
        <w:rPr>
          <w:b w:val="0"/>
          <w:u w:val="none"/>
        </w:rPr>
        <w:t xml:space="preserve">correspond </w:t>
      </w:r>
      <w:r w:rsidR="000F51D6">
        <w:rPr>
          <w:b w:val="0"/>
          <w:u w:val="none"/>
        </w:rPr>
        <w:t>au diamètre moyen</w:t>
      </w:r>
      <w:r w:rsidR="000F51D6" w:rsidRPr="000F51D6">
        <w:rPr>
          <w:b w:val="0"/>
          <w:u w:val="none"/>
        </w:rPr>
        <w:t xml:space="preserve"> du premier anneau sombre entourant le </w:t>
      </w:r>
      <w:r w:rsidR="004953B6">
        <w:rPr>
          <w:b w:val="0"/>
          <w:u w:val="none"/>
        </w:rPr>
        <w:t>disqu</w:t>
      </w:r>
      <w:r w:rsidR="000F51D6" w:rsidRPr="000F51D6">
        <w:rPr>
          <w:b w:val="0"/>
          <w:u w:val="none"/>
        </w:rPr>
        <w:t>e central lumineux</w:t>
      </w:r>
      <w:r w:rsidR="000F51D6">
        <w:rPr>
          <w:b w:val="0"/>
          <w:u w:val="none"/>
        </w:rPr>
        <w:t>.</w:t>
      </w:r>
    </w:p>
    <w:p w14:paraId="348669E4" w14:textId="1304EB9A" w:rsidR="003A114B" w:rsidRDefault="00945F62" w:rsidP="009309BF">
      <w:pPr>
        <w:pStyle w:val="ECEtitre"/>
        <w:jc w:val="left"/>
        <w:rPr>
          <w:b w:val="0"/>
          <w:i/>
          <w:sz w:val="24"/>
          <w:szCs w:val="24"/>
          <w:u w:val="none"/>
        </w:rPr>
      </w:pPr>
      <w:r>
        <w:rPr>
          <w:b w:val="0"/>
          <w:u w:val="none"/>
        </w:rPr>
        <w:t>L</w:t>
      </w:r>
      <w:r w:rsidR="001B64DA">
        <w:rPr>
          <w:b w:val="0"/>
          <w:u w:val="none"/>
        </w:rPr>
        <w:t xml:space="preserve">a </w:t>
      </w:r>
      <w:r w:rsidR="002A3B38">
        <w:rPr>
          <w:b w:val="0"/>
          <w:u w:val="none"/>
        </w:rPr>
        <w:t xml:space="preserve">tache centrale lumineuse (appelée </w:t>
      </w:r>
      <w:r w:rsidR="001B64DA">
        <w:rPr>
          <w:b w:val="0"/>
          <w:u w:val="none"/>
        </w:rPr>
        <w:t>tache d’Airy</w:t>
      </w:r>
      <w:r>
        <w:rPr>
          <w:b w:val="0"/>
          <w:u w:val="none"/>
        </w:rPr>
        <w:t>)</w:t>
      </w:r>
      <w:r w:rsidR="00183815">
        <w:rPr>
          <w:b w:val="0"/>
          <w:u w:val="none"/>
        </w:rPr>
        <w:t xml:space="preserve"> </w:t>
      </w:r>
      <w:r w:rsidR="005A365A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4429C8">
        <w:rPr>
          <w:b w:val="0"/>
          <w:u w:val="none"/>
        </w:rPr>
        <w:t xml:space="preserve">alors </w:t>
      </w:r>
      <w:r>
        <w:rPr>
          <w:b w:val="0"/>
          <w:u w:val="none"/>
        </w:rPr>
        <w:t>un</w:t>
      </w:r>
      <w:r w:rsidR="00AE166C">
        <w:rPr>
          <w:b w:val="0"/>
          <w:u w:val="none"/>
        </w:rPr>
        <w:t xml:space="preserve"> </w:t>
      </w:r>
      <w:r w:rsidR="008850C5">
        <w:rPr>
          <w:b w:val="0"/>
          <w:u w:val="none"/>
        </w:rPr>
        <w:t xml:space="preserve">rayon angulaire </w:t>
      </w:r>
      <w:r w:rsidR="008850C5" w:rsidRPr="00E23DB7">
        <w:rPr>
          <w:rFonts w:ascii="Symbol" w:hAnsi="Symbol"/>
          <w:b w:val="0"/>
          <w:iCs/>
          <w:u w:val="none"/>
        </w:rPr>
        <w:sym w:font="Symbol" w:char="F071"/>
      </w:r>
      <w:r w:rsidR="00183815">
        <w:rPr>
          <w:b w:val="0"/>
          <w:u w:val="none"/>
        </w:rPr>
        <w:t xml:space="preserve"> </w:t>
      </w:r>
      <w:r w:rsidR="00A74776">
        <w:rPr>
          <w:b w:val="0"/>
          <w:u w:val="none"/>
        </w:rPr>
        <w:t xml:space="preserve"> tel que</w:t>
      </w:r>
      <w:r w:rsidR="00FC17C4">
        <w:rPr>
          <w:b w:val="0"/>
          <w:u w:val="none"/>
        </w:rPr>
        <w:t> :</w:t>
      </w:r>
      <w:r w:rsidR="009309BF">
        <w:rPr>
          <w:b w:val="0"/>
          <w:u w:val="none"/>
        </w:rPr>
        <w:t xml:space="preserve"> </w:t>
      </w:r>
      <m:oMath>
        <m:r>
          <m:rPr>
            <m:nor/>
          </m:rPr>
          <w:rPr>
            <w:b w:val="0"/>
            <w:bCs/>
            <w:u w:val="none"/>
          </w:rPr>
          <w:sym w:font="Symbol" w:char="F071"/>
        </m:r>
        <m:r>
          <m:rPr>
            <m:nor/>
          </m:rPr>
          <w:rPr>
            <w:rFonts w:ascii="Cambria Math"/>
            <w:b w:val="0"/>
            <w:bCs/>
            <w:i/>
            <w:iCs/>
            <w:u w:val="none"/>
          </w:rPr>
          <m:t xml:space="preserve"> </m:t>
        </m:r>
        <m:r>
          <m:rPr>
            <m:nor/>
          </m:rPr>
          <w:rPr>
            <w:rFonts w:eastAsiaTheme="minorEastAsia"/>
            <w:b w:val="0"/>
            <w:bCs/>
            <w:iCs/>
            <w:u w:val="none"/>
          </w:rPr>
          <m:t>=</m:t>
        </m:r>
        <m:r>
          <m:rPr>
            <m:nor/>
          </m:rPr>
          <w:rPr>
            <w:rFonts w:ascii="Cambria Math" w:eastAsiaTheme="minorEastAsia"/>
            <w:b w:val="0"/>
            <w:bCs/>
            <w:iCs/>
            <w:u w:val="none"/>
          </w:rPr>
          <m:t xml:space="preserve"> </m:t>
        </m:r>
        <m:r>
          <m:rPr>
            <m:nor/>
          </m:rPr>
          <w:rPr>
            <w:rFonts w:eastAsiaTheme="minorEastAsia"/>
            <w:b w:val="0"/>
            <w:bCs/>
            <w:iCs/>
            <w:u w:val="none"/>
          </w:rPr>
          <m:t>1,22</m:t>
        </m:r>
        <m:r>
          <m:rPr>
            <m:nor/>
          </m:rPr>
          <w:rPr>
            <w:rFonts w:eastAsiaTheme="minorEastAsia"/>
            <w:b w:val="0"/>
            <w:bCs/>
            <w:u w:val="none"/>
          </w:rPr>
          <m:t>×</m:t>
        </m:r>
        <m:f>
          <m:fPr>
            <m:ctrlPr>
              <w:rPr>
                <w:rFonts w:ascii="Cambria Math" w:eastAsiaTheme="minorEastAsia" w:hAnsi="Cambria Math"/>
                <w:b w:val="0"/>
                <w:bCs/>
                <w:i/>
                <w:u w:val="none"/>
              </w:rPr>
            </m:ctrlPr>
          </m:fPr>
          <m:num>
            <m:r>
              <m:rPr>
                <m:nor/>
              </m:rPr>
              <w:rPr>
                <w:b w:val="0"/>
                <w:bCs/>
                <w:i/>
                <w:iCs/>
                <w:u w:val="none"/>
              </w:rPr>
              <m:t>λ</m:t>
            </m:r>
          </m:num>
          <m:den>
            <m:r>
              <m:rPr>
                <m:nor/>
              </m:rPr>
              <w:rPr>
                <w:rFonts w:eastAsiaTheme="minorEastAsia"/>
                <w:b w:val="0"/>
                <w:bCs/>
                <w:i/>
                <w:iCs/>
                <w:u w:val="none"/>
              </w:rPr>
              <m:t>D</m:t>
            </m:r>
          </m:den>
        </m:f>
      </m:oMath>
      <w:r w:rsidR="0037223C">
        <w:rPr>
          <w:b w:val="0"/>
          <w:i/>
          <w:sz w:val="24"/>
          <w:szCs w:val="24"/>
          <w:u w:val="none"/>
        </w:rPr>
        <w:t>.</w:t>
      </w:r>
    </w:p>
    <w:p w14:paraId="2399228D" w14:textId="2DF5F868" w:rsidR="00C44426" w:rsidRPr="00C44426" w:rsidRDefault="00C44426" w:rsidP="009309BF">
      <w:pPr>
        <w:pStyle w:val="ECEcorps"/>
        <w:jc w:val="left"/>
      </w:pPr>
      <w:r>
        <w:t xml:space="preserve">Dans l’approximation des petits angles, on peut écrire </w:t>
      </w:r>
      <w:r w:rsidR="009309BF">
        <w:t xml:space="preserve"> </w:t>
      </w:r>
      <m:oMath>
        <m:r>
          <m:rPr>
            <m:nor/>
          </m:rPr>
          <w:rPr>
            <w:bCs/>
            <w:sz w:val="22"/>
            <w:szCs w:val="22"/>
          </w:rPr>
          <w:sym w:font="Symbol" w:char="F071"/>
        </m:r>
        <m:r>
          <m:rPr>
            <m:nor/>
          </m:rPr>
          <w:rPr>
            <w:sz w:val="22"/>
            <w:szCs w:val="22"/>
          </w:rPr>
          <m:t xml:space="preserve"> =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nor/>
              </m:rPr>
              <w:rPr>
                <w:rFonts w:ascii="Cambria Math"/>
                <w:sz w:val="22"/>
                <w:szCs w:val="22"/>
              </w:rPr>
              <m:t xml:space="preserve"> </m:t>
            </m:r>
            <m:r>
              <m:rPr>
                <m:nor/>
              </m:rPr>
              <w:rPr>
                <w:sz w:val="22"/>
                <w:szCs w:val="22"/>
              </w:rPr>
              <m:t>tan</m:t>
            </m:r>
          </m:fName>
          <m:e>
            <m:r>
              <m:rPr>
                <m:nor/>
              </m:rPr>
              <w:rPr>
                <w:sz w:val="22"/>
                <w:szCs w:val="22"/>
              </w:rPr>
              <w:sym w:font="Symbol" w:char="F071"/>
            </m:r>
          </m:e>
        </m:func>
        <m:r>
          <m:rPr>
            <m:nor/>
          </m:rPr>
          <w:rPr>
            <w:rFonts w:ascii="Cambria Math" w:eastAsiaTheme="minorEastAsia"/>
            <w:sz w:val="22"/>
            <w:szCs w:val="22"/>
          </w:rPr>
          <m:t xml:space="preserve"> </m:t>
        </m:r>
        <m:r>
          <m:rPr>
            <m:nor/>
          </m:rPr>
          <w:rPr>
            <w:rFonts w:eastAsiaTheme="minorEastAsia"/>
            <w:sz w:val="22"/>
            <w:szCs w:val="2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eastAsiaTheme="minorEastAsia"/>
                    <w:i/>
                    <w:sz w:val="22"/>
                    <w:szCs w:val="22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eastAsiaTheme="minorEastAsia"/>
                    <w:i/>
                    <w:sz w:val="22"/>
                    <w:szCs w:val="22"/>
                  </w:rPr>
                  <m:t>Airy</m:t>
                </m:r>
              </m:sub>
            </m:sSub>
            <m:r>
              <m:rPr>
                <m:nor/>
              </m:rPr>
              <w:rPr>
                <w:rFonts w:eastAsiaTheme="minorEastAsia"/>
                <w:sz w:val="22"/>
                <w:szCs w:val="22"/>
              </w:rPr>
              <m:t>/2</m:t>
            </m:r>
          </m:num>
          <m:den>
            <m:r>
              <m:rPr>
                <m:nor/>
              </m:rPr>
              <w:rPr>
                <w:rFonts w:eastAsiaTheme="minorEastAsia"/>
                <w:i/>
                <w:iCs/>
                <w:sz w:val="22"/>
                <w:szCs w:val="22"/>
              </w:rPr>
              <m:t>L</m:t>
            </m:r>
          </m:den>
        </m:f>
        <m:r>
          <m:rPr>
            <m:nor/>
          </m:rPr>
          <w:rPr>
            <w:rFonts w:ascii="Cambria Math" w:eastAsiaTheme="minorEastAsia"/>
            <w:sz w:val="22"/>
            <w:szCs w:val="22"/>
          </w:rPr>
          <m:t xml:space="preserve"> </m:t>
        </m:r>
        <m:r>
          <m:rPr>
            <m:nor/>
          </m:rPr>
          <w:rPr>
            <w:rFonts w:eastAsiaTheme="minorEastAsia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2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eastAsiaTheme="minorEastAsia"/>
                    <w:bCs/>
                    <w:iCs/>
                    <w:sz w:val="22"/>
                    <w:szCs w:val="22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eastAsiaTheme="minorEastAsia"/>
                    <w:bCs/>
                    <w:iCs/>
                    <w:sz w:val="22"/>
                    <w:szCs w:val="22"/>
                  </w:rPr>
                  <m:t>Airy</m:t>
                </m:r>
              </m:sub>
            </m:sSub>
          </m:num>
          <m:den>
            <m:r>
              <m:rPr>
                <m:nor/>
              </m:rPr>
              <w:rPr>
                <w:rFonts w:eastAsiaTheme="minorEastAsia"/>
                <w:bCs/>
                <w:sz w:val="22"/>
                <w:szCs w:val="22"/>
              </w:rPr>
              <m:t>2</m:t>
            </m:r>
            <m:r>
              <m:rPr>
                <m:nor/>
              </m:rPr>
              <w:rPr>
                <w:rFonts w:eastAsiaTheme="minorEastAsia"/>
                <w:bCs/>
                <w:i/>
                <w:iCs/>
                <w:sz w:val="22"/>
                <w:szCs w:val="22"/>
              </w:rPr>
              <m:t>L</m:t>
            </m:r>
          </m:den>
        </m:f>
      </m:oMath>
      <w:r w:rsidR="00E9589C">
        <w:rPr>
          <w:b/>
          <w:sz w:val="22"/>
          <w:szCs w:val="22"/>
        </w:rPr>
        <w:t xml:space="preserve"> </w:t>
      </w:r>
      <w:r w:rsidR="009309BF">
        <w:rPr>
          <w:sz w:val="24"/>
          <w:szCs w:val="24"/>
        </w:rPr>
        <w:br/>
      </w:r>
      <w:r w:rsidR="0037223C">
        <w:rPr>
          <w:sz w:val="24"/>
          <w:szCs w:val="24"/>
        </w:rPr>
        <w:t xml:space="preserve"> </w:t>
      </w:r>
    </w:p>
    <w:p w14:paraId="44CF4314" w14:textId="77777777" w:rsidR="000F51D6" w:rsidRDefault="000F51D6" w:rsidP="000F51D6">
      <w:pPr>
        <w:pStyle w:val="ECEcorps"/>
      </w:pPr>
    </w:p>
    <w:p w14:paraId="5E4D3785" w14:textId="34BD80D8" w:rsidR="004953B6" w:rsidRPr="00B67B42" w:rsidRDefault="00A0021C" w:rsidP="009309BF">
      <w:pPr>
        <w:pStyle w:val="ECEcorps"/>
        <w:jc w:val="left"/>
        <w:rPr>
          <w:bCs/>
        </w:rPr>
      </w:pPr>
      <w:r w:rsidRPr="00B67B42">
        <w:rPr>
          <w:bCs/>
        </w:rPr>
        <w:t xml:space="preserve">Le diamètre de la </w:t>
      </w:r>
      <w:r w:rsidR="00B67B42" w:rsidRPr="00B67B42">
        <w:rPr>
          <w:bCs/>
        </w:rPr>
        <w:t>tâche</w:t>
      </w:r>
      <w:r w:rsidRPr="00B67B42">
        <w:rPr>
          <w:bCs/>
        </w:rPr>
        <w:t xml:space="preserve"> d’Airy est donc</w:t>
      </w:r>
      <w:r w:rsidR="00B67B42">
        <w:rPr>
          <w:bCs/>
        </w:rPr>
        <w:tab/>
      </w:r>
      <w:r w:rsidR="00B67B42">
        <w:rPr>
          <w:bCs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w:proofErr w:type="spellStart"/>
            <m:r>
              <m:rPr>
                <m:nor/>
              </m:rPr>
              <w:rPr>
                <w:i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i/>
                <w:sz w:val="22"/>
                <w:szCs w:val="22"/>
              </w:rPr>
              <m:t>Airy</m:t>
            </m:r>
            <w:proofErr w:type="spellEnd"/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sub>
        </m:sSub>
        <m:r>
          <m:rPr>
            <m:nor/>
          </m:rPr>
          <w:rPr>
            <w:rFonts w:eastAsiaTheme="minorEastAsia"/>
            <w:sz w:val="22"/>
            <w:szCs w:val="22"/>
          </w:rPr>
          <m:t xml:space="preserve">= </m:t>
        </m:r>
        <m:r>
          <m:rPr>
            <m:nor/>
          </m:rPr>
          <w:rPr>
            <w:rFonts w:eastAsiaTheme="minorEastAsia"/>
            <w:bCs/>
            <w:iCs/>
          </w:rPr>
          <m:t>1,22</m:t>
        </m:r>
        <m:r>
          <m:rPr>
            <m:nor/>
          </m:rPr>
          <w:rPr>
            <w:rFonts w:eastAsiaTheme="minorEastAsia"/>
            <w:iCs/>
            <w:sz w:val="22"/>
            <w:szCs w:val="22"/>
          </w:rPr>
          <m:t xml:space="preserve"> ×</m:t>
        </m:r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Cs/>
                <w:iCs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i/>
                <w:sz w:val="22"/>
                <w:szCs w:val="22"/>
              </w:rPr>
              <m:t>λ</m:t>
            </m:r>
          </m:num>
          <m:den>
            <m:r>
              <m:rPr>
                <m:nor/>
              </m:rPr>
              <w:rPr>
                <w:rFonts w:eastAsiaTheme="minorEastAsia"/>
                <w:i/>
                <w:sz w:val="22"/>
                <w:szCs w:val="22"/>
              </w:rPr>
              <m:t>D</m:t>
            </m:r>
          </m:den>
        </m:f>
        <m:r>
          <m:rPr>
            <m:nor/>
          </m:rPr>
          <w:rPr>
            <w:rFonts w:eastAsiaTheme="minorEastAsia"/>
            <w:iCs/>
            <w:sz w:val="22"/>
            <w:szCs w:val="22"/>
          </w:rPr>
          <m:t xml:space="preserve">× </m:t>
        </m:r>
        <m:r>
          <m:rPr>
            <m:nor/>
          </m:rPr>
          <w:rPr>
            <w:rFonts w:eastAsiaTheme="minorEastAsia"/>
            <w:i/>
            <w:iCs/>
            <w:sz w:val="22"/>
            <w:szCs w:val="22"/>
          </w:rPr>
          <m:t>L</m:t>
        </m:r>
      </m:oMath>
      <w:r w:rsidR="00B67B42">
        <w:rPr>
          <w:iCs/>
          <w:sz w:val="22"/>
          <w:szCs w:val="22"/>
        </w:rPr>
        <w:tab/>
      </w:r>
      <w:r w:rsidR="00E9589C" w:rsidRPr="00B67B42">
        <w:rPr>
          <w:bCs/>
          <w:sz w:val="22"/>
          <w:szCs w:val="22"/>
        </w:rPr>
        <w:t xml:space="preserve"> </w:t>
      </w:r>
      <w:r w:rsidR="00362CD9" w:rsidRPr="00B67B42">
        <w:rPr>
          <w:bCs/>
        </w:rPr>
        <w:t>où</w:t>
      </w:r>
      <w:r w:rsidR="00F8478D" w:rsidRPr="00B67B42">
        <w:rPr>
          <w:bCs/>
          <w:sz w:val="22"/>
          <w:szCs w:val="22"/>
        </w:rPr>
        <w:t xml:space="preserve"> </w:t>
      </w:r>
      <w:proofErr w:type="spellStart"/>
      <w:r w:rsidR="004953B6" w:rsidRPr="00B67B42">
        <w:rPr>
          <w:bCs/>
        </w:rPr>
        <w:t xml:space="preserve">L </w:t>
      </w:r>
      <w:r w:rsidR="00362CD9" w:rsidRPr="00B67B42">
        <w:rPr>
          <w:bCs/>
        </w:rPr>
        <w:t>est</w:t>
      </w:r>
      <w:proofErr w:type="spellEnd"/>
      <w:r w:rsidR="00362CD9" w:rsidRPr="00B67B42">
        <w:rPr>
          <w:bCs/>
        </w:rPr>
        <w:t xml:space="preserve"> </w:t>
      </w:r>
      <w:r w:rsidR="004953B6" w:rsidRPr="00B67B42">
        <w:rPr>
          <w:bCs/>
        </w:rPr>
        <w:t xml:space="preserve">la distance </w:t>
      </w:r>
      <w:r w:rsidR="00362CD9" w:rsidRPr="00B67B42">
        <w:rPr>
          <w:bCs/>
        </w:rPr>
        <w:t>séparant</w:t>
      </w:r>
      <w:r w:rsidR="004953B6" w:rsidRPr="00B67B42">
        <w:rPr>
          <w:bCs/>
        </w:rPr>
        <w:t xml:space="preserve"> </w:t>
      </w:r>
      <w:r w:rsidR="000F51D6" w:rsidRPr="00B67B42">
        <w:rPr>
          <w:bCs/>
        </w:rPr>
        <w:t>l’ouverture circulaire</w:t>
      </w:r>
      <w:r w:rsidR="004953B6" w:rsidRPr="00B67B42">
        <w:rPr>
          <w:bCs/>
        </w:rPr>
        <w:t xml:space="preserve"> et l’écran.</w:t>
      </w:r>
    </w:p>
    <w:p w14:paraId="5357E0AD" w14:textId="77777777" w:rsidR="007E7114" w:rsidRDefault="007E7114" w:rsidP="007E7114">
      <w:pPr>
        <w:pStyle w:val="ECEcorps"/>
      </w:pPr>
    </w:p>
    <w:p w14:paraId="6D53343F" w14:textId="77777777" w:rsidR="004953B6" w:rsidRDefault="004953B6" w:rsidP="007E7114">
      <w:pPr>
        <w:pStyle w:val="ECEcorps"/>
      </w:pPr>
      <w:bookmarkStart w:id="5" w:name="_GoBack"/>
      <w:bookmarkEnd w:id="5"/>
    </w:p>
    <w:p w14:paraId="2C084834" w14:textId="29568540" w:rsidR="004953B6" w:rsidRDefault="004953B6" w:rsidP="007E7114">
      <w:pPr>
        <w:pStyle w:val="ECEcorps"/>
      </w:pPr>
    </w:p>
    <w:p w14:paraId="77429FC5" w14:textId="77777777" w:rsidR="008A4560" w:rsidRDefault="008A4560" w:rsidP="007E7114">
      <w:pPr>
        <w:pStyle w:val="ECEcorps"/>
      </w:pPr>
    </w:p>
    <w:p w14:paraId="54C6BB58" w14:textId="77777777" w:rsidR="00183815" w:rsidRDefault="00183815" w:rsidP="007E7114">
      <w:pPr>
        <w:pStyle w:val="ECEcorps"/>
      </w:pPr>
    </w:p>
    <w:p w14:paraId="670E119B" w14:textId="3D2E47C8" w:rsidR="003A114B" w:rsidRPr="00136091" w:rsidRDefault="002D1A5E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Observation </w:t>
      </w:r>
      <w:r w:rsidR="00945F62">
        <w:rPr>
          <w:sz w:val="24"/>
          <w:szCs w:val="24"/>
        </w:rPr>
        <w:t>de deux objets</w:t>
      </w:r>
      <w:r w:rsidR="00945F62" w:rsidRPr="00B67B42">
        <w:rPr>
          <w:b w:val="0"/>
          <w:sz w:val="24"/>
          <w:szCs w:val="24"/>
        </w:rPr>
        <w:t>,</w:t>
      </w:r>
      <w:r w:rsidR="00945F62">
        <w:rPr>
          <w:sz w:val="24"/>
          <w:szCs w:val="24"/>
        </w:rPr>
        <w:t xml:space="preserve"> </w:t>
      </w:r>
      <w:r w:rsidR="00BF10BE">
        <w:rPr>
          <w:sz w:val="24"/>
          <w:szCs w:val="24"/>
        </w:rPr>
        <w:t>c</w:t>
      </w:r>
      <w:r w:rsidR="009D7CF7">
        <w:rPr>
          <w:sz w:val="24"/>
          <w:szCs w:val="24"/>
        </w:rPr>
        <w:t>ritère de Rayleigh</w:t>
      </w:r>
      <w:r w:rsidR="00945F62">
        <w:rPr>
          <w:sz w:val="24"/>
          <w:szCs w:val="24"/>
        </w:rPr>
        <w:t xml:space="preserve"> </w:t>
      </w:r>
      <w:r w:rsidR="00945F62" w:rsidRPr="00F55B30">
        <w:rPr>
          <w:sz w:val="24"/>
          <w:szCs w:val="24"/>
        </w:rPr>
        <w:t>et</w:t>
      </w:r>
      <w:r w:rsidR="0037223C" w:rsidRPr="00F55B30">
        <w:rPr>
          <w:sz w:val="24"/>
          <w:szCs w:val="24"/>
        </w:rPr>
        <w:t xml:space="preserve"> </w:t>
      </w:r>
      <w:r w:rsidR="009F16A4">
        <w:rPr>
          <w:sz w:val="24"/>
          <w:szCs w:val="24"/>
        </w:rPr>
        <w:t>rayon</w:t>
      </w:r>
      <w:r w:rsidR="0037223C" w:rsidRPr="00F55B30">
        <w:rPr>
          <w:sz w:val="24"/>
          <w:szCs w:val="24"/>
        </w:rPr>
        <w:t xml:space="preserve"> angulaire</w:t>
      </w:r>
      <w:r w:rsidR="003A114B" w:rsidRPr="00F55B30">
        <w:rPr>
          <w:sz w:val="24"/>
          <w:szCs w:val="24"/>
          <w:u w:val="none"/>
        </w:rPr>
        <w:t> :</w:t>
      </w:r>
      <w:r w:rsidR="003A114B" w:rsidRPr="00136091">
        <w:rPr>
          <w:sz w:val="24"/>
          <w:szCs w:val="24"/>
          <w:u w:val="none"/>
        </w:rPr>
        <w:t xml:space="preserve"> </w:t>
      </w:r>
    </w:p>
    <w:p w14:paraId="21C66411" w14:textId="77777777" w:rsidR="00DB7028" w:rsidRPr="00945F62" w:rsidRDefault="00DB7028" w:rsidP="00E26870">
      <w:pPr>
        <w:pStyle w:val="ECEcorps"/>
      </w:pPr>
    </w:p>
    <w:p w14:paraId="52F9A436" w14:textId="77777777" w:rsidR="00C401F5" w:rsidRPr="00084A7C" w:rsidRDefault="0037223C" w:rsidP="00C401F5">
      <w:pPr>
        <w:pStyle w:val="ECEcorps"/>
      </w:pPr>
      <w:r>
        <w:rPr>
          <w:noProof/>
          <w:lang w:eastAsia="zh-CN"/>
        </w:rPr>
        <w:drawing>
          <wp:anchor distT="0" distB="0" distL="215900" distR="114300" simplePos="0" relativeHeight="251658240" behindDoc="0" locked="0" layoutInCell="1" allowOverlap="1" wp14:anchorId="47ED2F98" wp14:editId="7147B4A8">
            <wp:simplePos x="0" y="0"/>
            <wp:positionH relativeFrom="column">
              <wp:posOffset>4660265</wp:posOffset>
            </wp:positionH>
            <wp:positionV relativeFrom="paragraph">
              <wp:posOffset>414655</wp:posOffset>
            </wp:positionV>
            <wp:extent cx="1857375" cy="809625"/>
            <wp:effectExtent l="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815">
        <w:t>Dans un instrument optique, l</w:t>
      </w:r>
      <w:r w:rsidR="00C401F5">
        <w:t>a lumière est colle</w:t>
      </w:r>
      <w:r w:rsidR="002A3B38">
        <w:t xml:space="preserve">ctée </w:t>
      </w:r>
      <w:r w:rsidR="00C401F5">
        <w:t xml:space="preserve">grâce à </w:t>
      </w:r>
      <w:r w:rsidR="00183815">
        <w:t xml:space="preserve">l’objectif, </w:t>
      </w:r>
      <w:r w:rsidR="00C401F5">
        <w:t>une ouverture circulaire de diamètre noté</w:t>
      </w:r>
      <w:r w:rsidR="00183815">
        <w:t xml:space="preserve"> </w:t>
      </w:r>
      <w:r w:rsidR="00C401F5" w:rsidRPr="00550A9B">
        <w:rPr>
          <w:i/>
        </w:rPr>
        <w:t>D</w:t>
      </w:r>
      <w:r w:rsidR="00183815">
        <w:rPr>
          <w:i/>
        </w:rPr>
        <w:t xml:space="preserve"> </w:t>
      </w:r>
      <w:r w:rsidR="002A3B38" w:rsidRPr="002A3B38">
        <w:t>dont la</w:t>
      </w:r>
      <w:r w:rsidR="002A3B38">
        <w:t xml:space="preserve"> valeur </w:t>
      </w:r>
      <w:r w:rsidR="00C401F5">
        <w:t>peut varier de plusieurs centimètres pour</w:t>
      </w:r>
      <w:r w:rsidR="002A3B38">
        <w:t xml:space="preserve"> un</w:t>
      </w:r>
      <w:r w:rsidR="00183815">
        <w:t xml:space="preserve"> </w:t>
      </w:r>
      <w:r w:rsidR="002A3B38">
        <w:t>instrument</w:t>
      </w:r>
      <w:r w:rsidR="00C401F5">
        <w:t xml:space="preserve"> utilisé par des astronomes amateurs à plusieurs mètres pour un </w:t>
      </w:r>
      <w:r w:rsidR="002A3B38">
        <w:t xml:space="preserve">instrument </w:t>
      </w:r>
      <w:r w:rsidR="00C401F5">
        <w:t>utilisé par des chercheur</w:t>
      </w:r>
      <w:r w:rsidR="00183815">
        <w:t>s</w:t>
      </w:r>
      <w:r w:rsidR="00C401F5">
        <w:t xml:space="preserve">. </w:t>
      </w:r>
    </w:p>
    <w:p w14:paraId="4E1D82C2" w14:textId="77777777" w:rsidR="00C401F5" w:rsidRPr="00945F62" w:rsidRDefault="00C401F5" w:rsidP="00E26870">
      <w:pPr>
        <w:pStyle w:val="ECEcorps"/>
      </w:pPr>
    </w:p>
    <w:p w14:paraId="5D2E2FD4" w14:textId="3A3FDE15" w:rsidR="001B062D" w:rsidRDefault="002A3B38" w:rsidP="00E26870">
      <w:pPr>
        <w:pStyle w:val="ECEcorps"/>
      </w:pPr>
      <w:r>
        <w:t>S</w:t>
      </w:r>
      <w:r w:rsidR="001B062D">
        <w:t>oi</w:t>
      </w:r>
      <w:r w:rsidR="005C6A77">
        <w:t>en</w:t>
      </w:r>
      <w:r w:rsidR="001B062D">
        <w:t xml:space="preserve">t deux </w:t>
      </w:r>
      <w:r w:rsidR="00C05F61">
        <w:t xml:space="preserve">objets </w:t>
      </w:r>
      <w:r w:rsidR="00C05F61" w:rsidRPr="00C05F61">
        <w:rPr>
          <w:b/>
        </w:rPr>
        <w:t>A</w:t>
      </w:r>
      <w:r w:rsidR="00C05F61">
        <w:t xml:space="preserve"> et </w:t>
      </w:r>
      <w:r w:rsidR="00C05F61" w:rsidRPr="001B062D">
        <w:rPr>
          <w:b/>
        </w:rPr>
        <w:t>B</w:t>
      </w:r>
      <w:r w:rsidR="001B062D" w:rsidRPr="001B062D">
        <w:t xml:space="preserve"> vus depuis la Terre </w:t>
      </w:r>
      <w:r w:rsidR="008850C5">
        <w:t>sous</w:t>
      </w:r>
      <w:r w:rsidR="00C05F61" w:rsidRPr="001B062D">
        <w:t xml:space="preserve"> </w:t>
      </w:r>
      <w:r w:rsidR="001B062D">
        <w:t xml:space="preserve">un </w:t>
      </w:r>
      <w:r w:rsidR="001B062D" w:rsidRPr="001B062D">
        <w:t>écart</w:t>
      </w:r>
      <w:r w:rsidR="001B062D">
        <w:t xml:space="preserve"> angulaire </w:t>
      </w:r>
      <w:r w:rsidR="001B062D" w:rsidRPr="009118E7">
        <w:rPr>
          <w:i/>
        </w:rPr>
        <w:t>α</w:t>
      </w:r>
      <w:r w:rsidR="0002005E" w:rsidRPr="0002005E">
        <w:t xml:space="preserve"> (voir schéma ci-contre)</w:t>
      </w:r>
      <w:r w:rsidR="001B062D" w:rsidRPr="0002005E">
        <w:t xml:space="preserve"> </w:t>
      </w:r>
      <w:r w:rsidR="001B062D">
        <w:t xml:space="preserve">et observés </w:t>
      </w:r>
      <w:r w:rsidR="00C05F61">
        <w:t xml:space="preserve">avec un instrument </w:t>
      </w:r>
      <w:r w:rsidR="00F63A08">
        <w:t>qui possède</w:t>
      </w:r>
      <w:r w:rsidR="00183815">
        <w:t xml:space="preserve"> </w:t>
      </w:r>
      <w:r w:rsidR="001B062D">
        <w:t>un objectif circulaire de diamètre</w:t>
      </w:r>
      <w:r w:rsidR="00C05F61">
        <w:t xml:space="preserve"> </w:t>
      </w:r>
      <w:r w:rsidR="00C05F61" w:rsidRPr="00C05F61">
        <w:rPr>
          <w:i/>
        </w:rPr>
        <w:t>D</w:t>
      </w:r>
      <w:r w:rsidR="00C05F61">
        <w:t>.</w:t>
      </w:r>
    </w:p>
    <w:p w14:paraId="4FEDD2AC" w14:textId="77777777" w:rsidR="001B062D" w:rsidRDefault="001B062D" w:rsidP="00E26870">
      <w:pPr>
        <w:pStyle w:val="ECEcorps"/>
      </w:pPr>
    </w:p>
    <w:p w14:paraId="71B7F795" w14:textId="77777777" w:rsidR="00C05F61" w:rsidRDefault="00C05F61" w:rsidP="00E26870">
      <w:pPr>
        <w:pStyle w:val="ECEcorps"/>
      </w:pPr>
      <w:r>
        <w:t xml:space="preserve">La lumière </w:t>
      </w:r>
      <w:r w:rsidR="0002005E">
        <w:t xml:space="preserve">provenant </w:t>
      </w:r>
      <w:r>
        <w:t>de chaque objet subit une di</w:t>
      </w:r>
      <w:r w:rsidR="00EC0435">
        <w:t xml:space="preserve">ffraction à travers cette </w:t>
      </w:r>
      <w:r w:rsidR="00945F62">
        <w:t xml:space="preserve">ouverture. Cela </w:t>
      </w:r>
      <w:r>
        <w:t xml:space="preserve">conduit à la formation de deux </w:t>
      </w:r>
      <w:r w:rsidR="00F63A08">
        <w:t>images associées à des figures de</w:t>
      </w:r>
      <w:r>
        <w:t xml:space="preserve"> diffraction</w:t>
      </w:r>
      <w:r w:rsidR="00763C8A">
        <w:t xml:space="preserve"> (taches d’Airy), chacune ayant un rayon angulaire </w:t>
      </w:r>
      <w:r w:rsidR="00763C8A" w:rsidRPr="00BF10BE">
        <w:rPr>
          <w:i/>
        </w:rPr>
        <w:t>θ</w:t>
      </w:r>
      <w:r w:rsidR="00945F62">
        <w:t>.</w:t>
      </w:r>
    </w:p>
    <w:p w14:paraId="39A20CEF" w14:textId="77777777" w:rsidR="00945F62" w:rsidRPr="00945F62" w:rsidRDefault="00945F62" w:rsidP="00E26870">
      <w:pPr>
        <w:pStyle w:val="ECEcorps"/>
      </w:pPr>
    </w:p>
    <w:p w14:paraId="18D705C4" w14:textId="77777777" w:rsidR="00BC638B" w:rsidRDefault="001F2EBE" w:rsidP="00E26870">
      <w:pPr>
        <w:pStyle w:val="ECEcorps"/>
      </w:pPr>
      <w:r w:rsidRPr="00B15D15">
        <w:t>Les f</w:t>
      </w:r>
      <w:r w:rsidR="00BC638B" w:rsidRPr="00B15D15">
        <w:t>igures</w:t>
      </w:r>
      <w:r w:rsidR="00257134" w:rsidRPr="00B15D15">
        <w:t xml:space="preserve"> ci-après</w:t>
      </w:r>
      <w:r w:rsidR="001B062D">
        <w:t xml:space="preserve"> </w:t>
      </w:r>
      <w:r w:rsidRPr="00B15D15">
        <w:t>représente</w:t>
      </w:r>
      <w:r w:rsidR="00BC638B" w:rsidRPr="00B15D15">
        <w:t>nt la superpositio</w:t>
      </w:r>
      <w:r w:rsidRPr="00B15D15">
        <w:t xml:space="preserve">n des figures de diffraction associées </w:t>
      </w:r>
      <w:r w:rsidR="00C401F5" w:rsidRPr="00B15D15">
        <w:t>à</w:t>
      </w:r>
      <w:r w:rsidRPr="00B15D15">
        <w:t xml:space="preserve"> deux objets </w:t>
      </w:r>
      <w:r w:rsidR="00C401F5" w:rsidRPr="001D5C09">
        <w:rPr>
          <w:b/>
        </w:rPr>
        <w:t>A</w:t>
      </w:r>
      <w:r w:rsidR="00C401F5" w:rsidRPr="00B15D15">
        <w:t xml:space="preserve"> et </w:t>
      </w:r>
      <w:r w:rsidR="00C401F5" w:rsidRPr="001D5C09">
        <w:rPr>
          <w:b/>
        </w:rPr>
        <w:t>B</w:t>
      </w:r>
      <w:r w:rsidR="001B062D">
        <w:rPr>
          <w:b/>
        </w:rPr>
        <w:t xml:space="preserve"> </w:t>
      </w:r>
      <w:r w:rsidRPr="00B15D15">
        <w:t>pour</w:t>
      </w:r>
      <w:r w:rsidR="00BC638B" w:rsidRPr="00B15D15">
        <w:t xml:space="preserve"> t</w:t>
      </w:r>
      <w:r w:rsidR="007A5F56" w:rsidRPr="00B15D15">
        <w:t xml:space="preserve">rois </w:t>
      </w:r>
      <w:r w:rsidR="00C05F61" w:rsidRPr="00B15D15">
        <w:t>valeurs</w:t>
      </w:r>
      <w:r w:rsidR="00257134" w:rsidRPr="00B15D15">
        <w:t xml:space="preserve"> différentes de</w:t>
      </w:r>
      <w:r w:rsidR="009118E7">
        <w:t xml:space="preserve"> l’angle </w:t>
      </w:r>
      <w:r w:rsidR="009118E7" w:rsidRPr="009118E7">
        <w:rPr>
          <w:i/>
        </w:rPr>
        <w:t>α</w:t>
      </w:r>
      <w:r w:rsidR="009979D3">
        <w:t xml:space="preserve">. </w:t>
      </w:r>
    </w:p>
    <w:p w14:paraId="0C04FAFC" w14:textId="77777777" w:rsidR="00945F62" w:rsidRDefault="00945F62" w:rsidP="00E26870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0"/>
        <w:gridCol w:w="3396"/>
        <w:gridCol w:w="3408"/>
      </w:tblGrid>
      <w:tr w:rsidR="00945F62" w14:paraId="1212D583" w14:textId="77777777" w:rsidTr="00945F62">
        <w:tc>
          <w:tcPr>
            <w:tcW w:w="3448" w:type="dxa"/>
          </w:tcPr>
          <w:p w14:paraId="361D53AA" w14:textId="77777777" w:rsidR="00945F62" w:rsidRDefault="00945F62" w:rsidP="00945F62">
            <w:pPr>
              <w:pStyle w:val="ECEcorps"/>
              <w:jc w:val="center"/>
            </w:pPr>
            <w:r w:rsidRPr="00945F62">
              <w:rPr>
                <w:noProof/>
                <w:lang w:eastAsia="zh-CN"/>
              </w:rPr>
              <w:drawing>
                <wp:inline distT="0" distB="0" distL="0" distR="0" wp14:anchorId="66EA7416" wp14:editId="4B744EED">
                  <wp:extent cx="1226536" cy="1997767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14" cy="203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1E1F6A7D" w14:textId="77777777" w:rsidR="00945F62" w:rsidRDefault="00945F62" w:rsidP="00945F62">
            <w:pPr>
              <w:pStyle w:val="ECEcorps"/>
              <w:jc w:val="center"/>
            </w:pPr>
            <w:r w:rsidRPr="00945F62">
              <w:rPr>
                <w:noProof/>
                <w:lang w:eastAsia="zh-CN"/>
              </w:rPr>
              <w:drawing>
                <wp:inline distT="0" distB="0" distL="0" distR="0" wp14:anchorId="4804B942" wp14:editId="7843E6AD">
                  <wp:extent cx="1322495" cy="199771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34" cy="203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36450D0F" w14:textId="77777777" w:rsidR="00945F62" w:rsidRDefault="00945F62" w:rsidP="00945F62">
            <w:pPr>
              <w:pStyle w:val="ECEcorps"/>
              <w:jc w:val="center"/>
            </w:pPr>
            <w:r w:rsidRPr="00945F62">
              <w:rPr>
                <w:noProof/>
                <w:lang w:eastAsia="zh-CN"/>
              </w:rPr>
              <w:drawing>
                <wp:inline distT="0" distB="0" distL="0" distR="0" wp14:anchorId="5FF5628C" wp14:editId="63D27DAF">
                  <wp:extent cx="1492288" cy="1960635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31" cy="199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62" w14:paraId="72109B74" w14:textId="77777777" w:rsidTr="00945F62">
        <w:tc>
          <w:tcPr>
            <w:tcW w:w="3448" w:type="dxa"/>
          </w:tcPr>
          <w:p w14:paraId="7795CCFE" w14:textId="77777777" w:rsidR="00615C3D" w:rsidRDefault="00945F62" w:rsidP="00615C3D">
            <w:pPr>
              <w:pStyle w:val="ECEcorps"/>
              <w:jc w:val="left"/>
              <w:rPr>
                <w:rFonts w:ascii="Symbol" w:hAnsi="Symbol"/>
              </w:rPr>
            </w:pPr>
            <w:r w:rsidRPr="00DF746B">
              <w:rPr>
                <w:b/>
              </w:rPr>
              <w:t>Figure (a)</w:t>
            </w:r>
            <w:r w:rsidR="00DF6020">
              <w:t> </w:t>
            </w:r>
            <w:r w:rsidR="00615C3D">
              <w:t xml:space="preserve">  </w:t>
            </w:r>
            <w:r w:rsidR="00763C8A" w:rsidRPr="00E23DB7">
              <w:rPr>
                <w:rFonts w:ascii="Symbol" w:hAnsi="Symbol"/>
                <w:iCs/>
              </w:rPr>
              <w:t></w:t>
            </w:r>
            <w:r w:rsidR="00763C8A">
              <w:rPr>
                <w:rFonts w:ascii="Symbol" w:hAnsi="Symbol"/>
              </w:rPr>
              <w:t></w:t>
            </w:r>
            <w:r w:rsidR="00763C8A" w:rsidRPr="00763C8A">
              <w:rPr>
                <w:rFonts w:ascii="Symbol" w:hAnsi="Symbol"/>
              </w:rPr>
              <w:t></w:t>
            </w:r>
            <w:r w:rsidR="00763C8A" w:rsidRPr="00763C8A">
              <w:t>&lt;</w:t>
            </w:r>
            <w:r w:rsidR="00763C8A">
              <w:t xml:space="preserve"> </w:t>
            </w:r>
            <w:r w:rsidR="00763C8A" w:rsidRPr="00E23DB7">
              <w:rPr>
                <w:rFonts w:ascii="Symbol" w:hAnsi="Symbol"/>
                <w:iCs/>
              </w:rPr>
              <w:sym w:font="Symbol" w:char="F071"/>
            </w:r>
            <w:r w:rsidR="00763C8A">
              <w:rPr>
                <w:rFonts w:ascii="Symbol" w:hAnsi="Symbol"/>
                <w:i/>
              </w:rPr>
              <w:t></w:t>
            </w:r>
            <w:r w:rsidR="00763C8A">
              <w:rPr>
                <w:rFonts w:ascii="Symbol" w:hAnsi="Symbol"/>
                <w:i/>
              </w:rPr>
              <w:t></w:t>
            </w:r>
          </w:p>
          <w:p w14:paraId="48E61446" w14:textId="77777777" w:rsidR="00945F62" w:rsidRPr="00615C3D" w:rsidRDefault="00615C3D" w:rsidP="00763C8A">
            <w:pPr>
              <w:pStyle w:val="ECEcorps"/>
              <w:rPr>
                <w:rFonts w:ascii="Symbol" w:hAnsi="Symbol"/>
                <w:i/>
              </w:rPr>
            </w:pPr>
            <w:r>
              <w:t>L</w:t>
            </w:r>
            <w:r w:rsidR="00945F62">
              <w:t>es images des deux objets ne peuvent pas être</w:t>
            </w:r>
            <w:r w:rsidR="00763C8A">
              <w:t xml:space="preserve"> séparées</w:t>
            </w:r>
            <w:r w:rsidR="00945F62">
              <w:t xml:space="preserve">. </w:t>
            </w:r>
          </w:p>
        </w:tc>
        <w:tc>
          <w:tcPr>
            <w:tcW w:w="3448" w:type="dxa"/>
          </w:tcPr>
          <w:p w14:paraId="3DA49FC4" w14:textId="77777777" w:rsidR="002D1A5E" w:rsidRDefault="00945F62" w:rsidP="002D1A5E">
            <w:pPr>
              <w:pStyle w:val="ECEcorps"/>
              <w:jc w:val="left"/>
            </w:pPr>
            <w:r w:rsidRPr="00DF746B">
              <w:rPr>
                <w:b/>
              </w:rPr>
              <w:t>Figure (b)</w:t>
            </w:r>
            <w:r w:rsidR="00DF6020">
              <w:t> </w:t>
            </w:r>
            <w:r w:rsidR="00615C3D">
              <w:t xml:space="preserve">  </w:t>
            </w:r>
            <w:r w:rsidR="00763C8A" w:rsidRPr="00E23DB7">
              <w:rPr>
                <w:rFonts w:ascii="Symbol" w:hAnsi="Symbol"/>
                <w:iCs/>
              </w:rPr>
              <w:t></w:t>
            </w:r>
            <w:r w:rsidR="00763C8A">
              <w:rPr>
                <w:rFonts w:ascii="Symbol" w:hAnsi="Symbol"/>
              </w:rPr>
              <w:t></w:t>
            </w:r>
            <w:r w:rsidR="00763C8A" w:rsidRPr="00763C8A">
              <w:rPr>
                <w:rFonts w:ascii="Symbol" w:hAnsi="Symbol"/>
              </w:rPr>
              <w:t></w:t>
            </w:r>
            <w:r w:rsidR="00763C8A">
              <w:t>=</w:t>
            </w:r>
            <w:r w:rsidR="008256EF">
              <w:t xml:space="preserve"> </w:t>
            </w:r>
            <w:r w:rsidR="00763C8A" w:rsidRPr="00E23DB7">
              <w:rPr>
                <w:rFonts w:ascii="Symbol" w:hAnsi="Symbol"/>
                <w:iCs/>
              </w:rPr>
              <w:sym w:font="Symbol" w:char="F071"/>
            </w:r>
            <w:r w:rsidR="00763C8A">
              <w:rPr>
                <w:rFonts w:ascii="Symbol" w:hAnsi="Symbol"/>
                <w:i/>
              </w:rPr>
              <w:t></w:t>
            </w:r>
            <w:r w:rsidR="00763C8A">
              <w:rPr>
                <w:rFonts w:ascii="Symbol" w:hAnsi="Symbol"/>
                <w:i/>
              </w:rPr>
              <w:t></w:t>
            </w:r>
            <w:r w:rsidR="00763C8A" w:rsidRPr="00615C3D">
              <w:rPr>
                <w:rFonts w:ascii="Symbol" w:hAnsi="Symbol"/>
              </w:rPr>
              <w:t></w:t>
            </w:r>
            <w:r w:rsidR="00763C8A">
              <w:rPr>
                <w:rFonts w:ascii="Symbol" w:hAnsi="Symbol"/>
                <w:i/>
              </w:rPr>
              <w:t></w:t>
            </w:r>
          </w:p>
          <w:p w14:paraId="4CB0387D" w14:textId="2D7E4D39" w:rsidR="00945F62" w:rsidRDefault="00615C3D" w:rsidP="00362CD9">
            <w:pPr>
              <w:pStyle w:val="ECEcorps"/>
              <w:jc w:val="left"/>
            </w:pPr>
            <w:r>
              <w:t>L</w:t>
            </w:r>
            <w:r w:rsidR="00945F62">
              <w:t xml:space="preserve">a limite d’identification visuelle des images des deux objets est atteinte. </w:t>
            </w:r>
            <w:r w:rsidR="002D1A5E">
              <w:t>Ce cas</w:t>
            </w:r>
            <w:r w:rsidR="00643D28">
              <w:t xml:space="preserve"> correspond à la limite de validité du </w:t>
            </w:r>
            <w:r w:rsidR="00643D28" w:rsidRPr="00643D28">
              <w:rPr>
                <w:b/>
              </w:rPr>
              <w:t>critère de Rayleigh.</w:t>
            </w:r>
          </w:p>
        </w:tc>
        <w:tc>
          <w:tcPr>
            <w:tcW w:w="3448" w:type="dxa"/>
          </w:tcPr>
          <w:p w14:paraId="1F73F831" w14:textId="77777777" w:rsidR="00615C3D" w:rsidRDefault="00945F62" w:rsidP="00945F62">
            <w:pPr>
              <w:pStyle w:val="ECEcorps"/>
            </w:pPr>
            <w:r w:rsidRPr="00DF746B">
              <w:rPr>
                <w:b/>
              </w:rPr>
              <w:t>Figure (c)</w:t>
            </w:r>
            <w:r w:rsidR="00763C8A">
              <w:t> </w:t>
            </w:r>
            <w:r w:rsidR="00615C3D">
              <w:t xml:space="preserve">  </w:t>
            </w:r>
            <w:r w:rsidR="00763C8A" w:rsidRPr="00E23DB7">
              <w:rPr>
                <w:rFonts w:ascii="Symbol" w:hAnsi="Symbol"/>
                <w:iCs/>
              </w:rPr>
              <w:t></w:t>
            </w:r>
            <w:r w:rsidR="00763C8A">
              <w:rPr>
                <w:rFonts w:ascii="Symbol" w:hAnsi="Symbol"/>
              </w:rPr>
              <w:t></w:t>
            </w:r>
            <w:r w:rsidR="00763C8A" w:rsidRPr="00763C8A">
              <w:rPr>
                <w:rFonts w:ascii="Symbol" w:hAnsi="Symbol"/>
              </w:rPr>
              <w:t></w:t>
            </w:r>
            <w:r w:rsidR="000E0AC9">
              <w:t>&gt;</w:t>
            </w:r>
            <w:r w:rsidR="00763C8A">
              <w:t xml:space="preserve"> </w:t>
            </w:r>
            <w:r w:rsidR="00763C8A" w:rsidRPr="00E23DB7">
              <w:rPr>
                <w:rFonts w:ascii="Symbol" w:hAnsi="Symbol"/>
                <w:iCs/>
              </w:rPr>
              <w:sym w:font="Symbol" w:char="F071"/>
            </w:r>
            <w:r w:rsidR="00615C3D">
              <w:rPr>
                <w:rFonts w:ascii="Symbol" w:hAnsi="Symbol"/>
                <w:i/>
              </w:rPr>
              <w:t></w:t>
            </w:r>
            <w:r w:rsidR="00615C3D">
              <w:rPr>
                <w:rFonts w:ascii="Symbol" w:hAnsi="Symbol"/>
                <w:i/>
              </w:rPr>
              <w:t></w:t>
            </w:r>
            <w:r w:rsidR="00763C8A">
              <w:rPr>
                <w:rFonts w:ascii="Symbol" w:hAnsi="Symbol"/>
                <w:i/>
              </w:rPr>
              <w:t></w:t>
            </w:r>
            <w:r w:rsidR="00615C3D">
              <w:t xml:space="preserve"> </w:t>
            </w:r>
          </w:p>
          <w:p w14:paraId="3F052F0A" w14:textId="77777777" w:rsidR="00643D28" w:rsidRDefault="00615C3D" w:rsidP="00945F62">
            <w:pPr>
              <w:pStyle w:val="ECEcorps"/>
            </w:pPr>
            <w:r>
              <w:t>L</w:t>
            </w:r>
            <w:r w:rsidR="00945F62">
              <w:t>es images des deux objets sont bien visibles.</w:t>
            </w:r>
          </w:p>
          <w:p w14:paraId="44EA7829" w14:textId="77777777" w:rsidR="00945F62" w:rsidRDefault="00945F62" w:rsidP="00643D28">
            <w:pPr>
              <w:pStyle w:val="ECEcorps"/>
            </w:pPr>
          </w:p>
        </w:tc>
      </w:tr>
    </w:tbl>
    <w:p w14:paraId="022893D3" w14:textId="77777777" w:rsidR="00945F62" w:rsidRDefault="00945F62" w:rsidP="00E26870">
      <w:pPr>
        <w:pStyle w:val="ECEcorps"/>
      </w:pPr>
    </w:p>
    <w:p w14:paraId="6301A9EB" w14:textId="77777777" w:rsidR="007869FE" w:rsidRDefault="007869FE" w:rsidP="00643D28">
      <w:pPr>
        <w:pStyle w:val="ECEcorps"/>
      </w:pPr>
    </w:p>
    <w:p w14:paraId="51E08352" w14:textId="11FC1DE4" w:rsidR="00C60969" w:rsidRPr="00362CD9" w:rsidRDefault="00C60969" w:rsidP="00C60969">
      <w:pPr>
        <w:pStyle w:val="ECEtitre"/>
        <w:rPr>
          <w:sz w:val="24"/>
          <w:szCs w:val="24"/>
          <w:u w:val="none"/>
        </w:rPr>
      </w:pPr>
      <w:r w:rsidRPr="00136091">
        <w:rPr>
          <w:sz w:val="24"/>
          <w:szCs w:val="24"/>
        </w:rPr>
        <w:t>Données utiles</w:t>
      </w:r>
      <w:r w:rsidR="00362CD9">
        <w:rPr>
          <w:sz w:val="24"/>
          <w:szCs w:val="24"/>
          <w:u w:val="none"/>
        </w:rPr>
        <w:t> :</w:t>
      </w:r>
    </w:p>
    <w:p w14:paraId="78C39E23" w14:textId="77777777" w:rsidR="000975D5" w:rsidRDefault="00F5083F" w:rsidP="00B15D15">
      <w:pPr>
        <w:pStyle w:val="ECEcorps"/>
        <w:numPr>
          <w:ilvl w:val="0"/>
          <w:numId w:val="12"/>
        </w:numPr>
      </w:pPr>
      <w:r>
        <w:t xml:space="preserve">La longueur d’onde du LASER utilisé est </w:t>
      </w:r>
      <w:r w:rsidR="003E402D" w:rsidRPr="008010F1">
        <w:rPr>
          <w:i/>
        </w:rPr>
        <w:t xml:space="preserve">λ </w:t>
      </w:r>
      <w:r w:rsidR="00BE6572" w:rsidRPr="00A04C3E">
        <w:rPr>
          <w:rFonts w:eastAsia="Arial Unicode MS"/>
          <w:bCs/>
          <w:iCs/>
        </w:rPr>
        <w:t xml:space="preserve">= </w:t>
      </w:r>
      <w:proofErr w:type="gramStart"/>
      <w:r w:rsidR="00BE6572" w:rsidRPr="00EB322A">
        <w:rPr>
          <w:rFonts w:eastAsia="Arial Unicode MS"/>
          <w:bCs/>
          <w:iCs/>
          <w:bdr w:val="single" w:sz="4" w:space="0" w:color="auto"/>
        </w:rPr>
        <w:t>…….</w:t>
      </w:r>
      <w:proofErr w:type="gramEnd"/>
      <w:r w:rsidR="00BE6572" w:rsidRPr="00EB322A">
        <w:rPr>
          <w:rFonts w:eastAsia="Arial Unicode MS"/>
          <w:bCs/>
          <w:iCs/>
          <w:bdr w:val="single" w:sz="4" w:space="0" w:color="auto"/>
        </w:rPr>
        <w:t>.</w:t>
      </w:r>
      <w:r w:rsidR="003E402D" w:rsidRPr="00CD3756">
        <w:t xml:space="preserve"> </w:t>
      </w:r>
      <w:proofErr w:type="gramStart"/>
      <w:r w:rsidR="003E402D" w:rsidRPr="00CD3756">
        <w:t>nm</w:t>
      </w:r>
      <w:proofErr w:type="gramEnd"/>
    </w:p>
    <w:p w14:paraId="03968E25" w14:textId="77777777" w:rsidR="00F5083F" w:rsidRPr="00362CD9" w:rsidRDefault="00F5083F" w:rsidP="00C60969">
      <w:pPr>
        <w:pStyle w:val="ECEcorps"/>
        <w:rPr>
          <w:sz w:val="12"/>
          <w:szCs w:val="12"/>
        </w:rPr>
      </w:pPr>
    </w:p>
    <w:p w14:paraId="41D7C46F" w14:textId="55EE11A9" w:rsidR="00407D36" w:rsidRDefault="00BE6572" w:rsidP="00B15D15">
      <w:pPr>
        <w:pStyle w:val="ECEcorps"/>
        <w:numPr>
          <w:ilvl w:val="0"/>
          <w:numId w:val="12"/>
        </w:numPr>
      </w:pPr>
      <w:r>
        <w:t xml:space="preserve">La </w:t>
      </w:r>
      <w:r w:rsidR="00D05BEB">
        <w:t>di</w:t>
      </w:r>
      <w:r w:rsidR="00407D36">
        <w:t xml:space="preserve">stance </w:t>
      </w:r>
      <w:r w:rsidR="000B76AA">
        <w:t xml:space="preserve">moyenne </w:t>
      </w:r>
      <w:r w:rsidR="00546B8A">
        <w:t xml:space="preserve">entre la Terre et la </w:t>
      </w:r>
      <w:r w:rsidR="00407D36">
        <w:t>Lune </w:t>
      </w:r>
      <w:r w:rsidR="00546B8A">
        <w:t xml:space="preserve">est </w:t>
      </w:r>
      <w:r w:rsidR="00407D36">
        <w:t xml:space="preserve">: </w:t>
      </w:r>
      <w:r w:rsidR="00EB3B6E">
        <w:rPr>
          <w:i/>
        </w:rPr>
        <w:t>L</w:t>
      </w:r>
      <w:r w:rsidR="008010F1" w:rsidRPr="008010F1">
        <w:rPr>
          <w:i/>
          <w:vertAlign w:val="subscript"/>
        </w:rPr>
        <w:t>TL</w:t>
      </w:r>
      <w:r w:rsidR="008010F1">
        <w:t xml:space="preserve"> = </w:t>
      </w:r>
      <w:r w:rsidR="00407D36">
        <w:t>384 400 km</w:t>
      </w:r>
    </w:p>
    <w:p w14:paraId="0D97A97F" w14:textId="77777777" w:rsidR="00407D36" w:rsidRPr="00362CD9" w:rsidRDefault="00407D36" w:rsidP="00C60969">
      <w:pPr>
        <w:pStyle w:val="ECEcorps"/>
        <w:rPr>
          <w:sz w:val="12"/>
          <w:szCs w:val="12"/>
        </w:rPr>
      </w:pPr>
    </w:p>
    <w:p w14:paraId="0E4E3871" w14:textId="77777777" w:rsidR="00F63A08" w:rsidRDefault="00F63A08" w:rsidP="00B15D15">
      <w:pPr>
        <w:pStyle w:val="ECEcorps"/>
        <w:numPr>
          <w:ilvl w:val="0"/>
          <w:numId w:val="12"/>
        </w:numPr>
      </w:pPr>
      <w:r w:rsidRPr="005C1872">
        <w:t xml:space="preserve">Le demi-angle d’ouverture </w:t>
      </w:r>
      <w:r w:rsidRPr="009A59F1">
        <w:rPr>
          <w:i/>
        </w:rPr>
        <w:t>θ</w:t>
      </w:r>
      <w:r w:rsidRPr="005C1872">
        <w:t xml:space="preserve"> d’une figure de diffraction est exprimé en radian. On se place dans le cadre de l’approximation des petits </w:t>
      </w:r>
      <w:r w:rsidR="009A59F1">
        <w:t xml:space="preserve">angles c'est-à-dire que </w:t>
      </w:r>
      <w:r w:rsidR="009A59F1" w:rsidRPr="00E23DB7">
        <w:rPr>
          <w:iCs/>
        </w:rPr>
        <w:t>θ</w:t>
      </w:r>
      <w:r w:rsidR="009A59F1">
        <w:rPr>
          <w:i/>
        </w:rPr>
        <w:t xml:space="preserve"> ≈ </w:t>
      </w:r>
      <w:r w:rsidR="009A59F1" w:rsidRPr="009A59F1">
        <w:t>tan</w:t>
      </w:r>
      <w:r w:rsidR="009A59F1">
        <w:rPr>
          <w:i/>
        </w:rPr>
        <w:t xml:space="preserve"> </w:t>
      </w:r>
      <w:r w:rsidR="009A59F1" w:rsidRPr="00E23DB7">
        <w:rPr>
          <w:iCs/>
        </w:rPr>
        <w:t>θ</w:t>
      </w:r>
      <w:r w:rsidR="009A59F1">
        <w:rPr>
          <w:i/>
        </w:rPr>
        <w:t>.</w:t>
      </w:r>
    </w:p>
    <w:p w14:paraId="69D80F94" w14:textId="77777777" w:rsidR="000E5E19" w:rsidRPr="00362CD9" w:rsidRDefault="000E5E19" w:rsidP="0037223C">
      <w:pPr>
        <w:pStyle w:val="ECEcorps"/>
        <w:rPr>
          <w:sz w:val="12"/>
          <w:szCs w:val="12"/>
        </w:rPr>
      </w:pPr>
    </w:p>
    <w:p w14:paraId="20DA9A60" w14:textId="1D8E004A" w:rsidR="000E5E19" w:rsidRPr="005C1872" w:rsidRDefault="00B15D15" w:rsidP="00615C3D">
      <w:pPr>
        <w:pStyle w:val="ECEcorps"/>
        <w:numPr>
          <w:ilvl w:val="0"/>
          <w:numId w:val="12"/>
        </w:numPr>
      </w:pPr>
      <w:r>
        <w:t>Exemple</w:t>
      </w:r>
      <w:r w:rsidR="00C26AAE">
        <w:t>s</w:t>
      </w:r>
      <w:r>
        <w:t xml:space="preserve"> de diamètres </w:t>
      </w:r>
      <w:r w:rsidR="005E7021">
        <w:t xml:space="preserve">d’objectifs </w:t>
      </w:r>
      <w:r>
        <w:t>d’instruments d’observation :</w:t>
      </w:r>
    </w:p>
    <w:p w14:paraId="7D612725" w14:textId="77777777" w:rsidR="00F63A08" w:rsidRPr="00B15D15" w:rsidRDefault="00F63A08" w:rsidP="00F63A08">
      <w:pPr>
        <w:pStyle w:val="ECEcorps"/>
        <w:rPr>
          <w:sz w:val="8"/>
          <w:szCs w:val="8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401"/>
        <w:gridCol w:w="2969"/>
      </w:tblGrid>
      <w:tr w:rsidR="00B15D15" w14:paraId="7D4E5890" w14:textId="77777777" w:rsidTr="000E5E19">
        <w:trPr>
          <w:trHeight w:val="397"/>
        </w:trPr>
        <w:tc>
          <w:tcPr>
            <w:tcW w:w="7514" w:type="dxa"/>
            <w:vAlign w:val="center"/>
          </w:tcPr>
          <w:p w14:paraId="1327A138" w14:textId="77777777" w:rsidR="00B15D15" w:rsidRDefault="00B15D15" w:rsidP="00B15D15">
            <w:pPr>
              <w:pStyle w:val="ECEcorps"/>
              <w:jc w:val="center"/>
              <w:rPr>
                <w:b/>
              </w:rPr>
            </w:pPr>
            <w:r>
              <w:rPr>
                <w:b/>
              </w:rPr>
              <w:t>Exemples d’instruments d’observation</w:t>
            </w:r>
          </w:p>
        </w:tc>
        <w:tc>
          <w:tcPr>
            <w:tcW w:w="3006" w:type="dxa"/>
            <w:vAlign w:val="center"/>
          </w:tcPr>
          <w:p w14:paraId="72608EAC" w14:textId="36E5C6BD" w:rsidR="00B15D15" w:rsidRDefault="00B15D15" w:rsidP="00B15D15">
            <w:pPr>
              <w:pStyle w:val="ECEcorps"/>
              <w:jc w:val="center"/>
              <w:rPr>
                <w:b/>
              </w:rPr>
            </w:pPr>
            <w:r>
              <w:rPr>
                <w:b/>
              </w:rPr>
              <w:t>Diamètre</w:t>
            </w:r>
            <w:r w:rsidR="005E7021">
              <w:rPr>
                <w:b/>
              </w:rPr>
              <w:t xml:space="preserve"> de l’objectif</w:t>
            </w:r>
            <w:r>
              <w:rPr>
                <w:b/>
              </w:rPr>
              <w:t xml:space="preserve"> </w:t>
            </w:r>
            <w:r w:rsidRPr="00E23DB7">
              <w:rPr>
                <w:b/>
                <w:i/>
                <w:iCs/>
              </w:rPr>
              <w:t>D</w:t>
            </w:r>
            <w:r>
              <w:rPr>
                <w:b/>
              </w:rPr>
              <w:t xml:space="preserve"> (m)</w:t>
            </w:r>
          </w:p>
        </w:tc>
      </w:tr>
      <w:tr w:rsidR="00B15D15" w14:paraId="70CC2FC1" w14:textId="77777777" w:rsidTr="000E5E19">
        <w:trPr>
          <w:trHeight w:val="397"/>
        </w:trPr>
        <w:tc>
          <w:tcPr>
            <w:tcW w:w="7514" w:type="dxa"/>
            <w:vAlign w:val="center"/>
          </w:tcPr>
          <w:p w14:paraId="41A884B9" w14:textId="77777777" w:rsidR="00B15D15" w:rsidRPr="00B15D15" w:rsidRDefault="00B15D15" w:rsidP="00496E89">
            <w:pPr>
              <w:pStyle w:val="ECEcorps"/>
            </w:pPr>
            <w:r w:rsidRPr="00B15D15">
              <w:t>Instruments amateurs usuels</w:t>
            </w:r>
          </w:p>
        </w:tc>
        <w:tc>
          <w:tcPr>
            <w:tcW w:w="3006" w:type="dxa"/>
            <w:vAlign w:val="center"/>
          </w:tcPr>
          <w:p w14:paraId="78F88326" w14:textId="77777777" w:rsidR="00B15D15" w:rsidRPr="00B15D15" w:rsidRDefault="00157A12" w:rsidP="00D10181">
            <w:pPr>
              <w:pStyle w:val="ECEcorps"/>
              <w:jc w:val="center"/>
            </w:pPr>
            <w:r>
              <w:t>de 0,060</w:t>
            </w:r>
            <w:r w:rsidR="00D10181">
              <w:t xml:space="preserve"> à 0,25 </w:t>
            </w:r>
          </w:p>
        </w:tc>
      </w:tr>
      <w:tr w:rsidR="00B15D15" w14:paraId="6CF457F5" w14:textId="77777777" w:rsidTr="000E5E19">
        <w:trPr>
          <w:trHeight w:val="397"/>
        </w:trPr>
        <w:tc>
          <w:tcPr>
            <w:tcW w:w="7514" w:type="dxa"/>
            <w:vAlign w:val="center"/>
          </w:tcPr>
          <w:p w14:paraId="6450EF21" w14:textId="77777777" w:rsidR="00B15D15" w:rsidRPr="00B15D15" w:rsidRDefault="00B15D15" w:rsidP="00B15D15">
            <w:pPr>
              <w:pStyle w:val="ECEcorps"/>
            </w:pPr>
            <w:r w:rsidRPr="00B15D15">
              <w:t>Télescope spatial Hubble</w:t>
            </w:r>
            <w:r>
              <w:t xml:space="preserve"> / </w:t>
            </w:r>
            <w:r w:rsidRPr="00B15D15">
              <w:t xml:space="preserve">En service depuis 1990 </w:t>
            </w:r>
            <w:r w:rsidRPr="001D5C09">
              <w:rPr>
                <w:sz w:val="19"/>
                <w:szCs w:val="19"/>
              </w:rPr>
              <w:t>(Remplacement prévu en 2021)</w:t>
            </w:r>
          </w:p>
        </w:tc>
        <w:tc>
          <w:tcPr>
            <w:tcW w:w="3006" w:type="dxa"/>
            <w:vAlign w:val="center"/>
          </w:tcPr>
          <w:p w14:paraId="0FF2B41C" w14:textId="77777777" w:rsidR="00B15D15" w:rsidRPr="00B15D15" w:rsidRDefault="00B15D15" w:rsidP="00B15D15">
            <w:pPr>
              <w:pStyle w:val="ECEcorps"/>
              <w:jc w:val="center"/>
            </w:pPr>
            <w:r w:rsidRPr="00B15D15">
              <w:t>2,4</w:t>
            </w:r>
          </w:p>
        </w:tc>
      </w:tr>
      <w:tr w:rsidR="00B15D15" w14:paraId="42411284" w14:textId="77777777" w:rsidTr="000E5E19">
        <w:trPr>
          <w:trHeight w:val="397"/>
        </w:trPr>
        <w:tc>
          <w:tcPr>
            <w:tcW w:w="7514" w:type="dxa"/>
            <w:vAlign w:val="center"/>
          </w:tcPr>
          <w:p w14:paraId="74DF3E46" w14:textId="77777777" w:rsidR="00B15D15" w:rsidRPr="00B15D15" w:rsidRDefault="00B15D15" w:rsidP="00B15D15">
            <w:pPr>
              <w:pStyle w:val="ECEcorps"/>
            </w:pPr>
            <w:r w:rsidRPr="00B15D15">
              <w:t xml:space="preserve">Télescope </w:t>
            </w:r>
            <w:proofErr w:type="spellStart"/>
            <w:r>
              <w:t>Keck</w:t>
            </w:r>
            <w:proofErr w:type="spellEnd"/>
            <w:r>
              <w:t xml:space="preserve"> (</w:t>
            </w:r>
            <w:proofErr w:type="spellStart"/>
            <w:r>
              <w:t>Hawai</w:t>
            </w:r>
            <w:proofErr w:type="spellEnd"/>
            <w:r>
              <w:t>) / D</w:t>
            </w:r>
            <w:r w:rsidRPr="00B15D15">
              <w:t xml:space="preserve">eux télescopes principaux </w:t>
            </w:r>
          </w:p>
        </w:tc>
        <w:tc>
          <w:tcPr>
            <w:tcW w:w="3006" w:type="dxa"/>
            <w:vAlign w:val="center"/>
          </w:tcPr>
          <w:p w14:paraId="3364EF67" w14:textId="77777777" w:rsidR="00B15D15" w:rsidRPr="00B15D15" w:rsidRDefault="00B15D15" w:rsidP="00B15D15">
            <w:pPr>
              <w:pStyle w:val="ECEcorps"/>
              <w:jc w:val="center"/>
            </w:pPr>
            <w:r w:rsidRPr="00B15D15">
              <w:t>10</w:t>
            </w:r>
          </w:p>
        </w:tc>
      </w:tr>
      <w:tr w:rsidR="00B15D15" w:rsidRPr="002155B4" w14:paraId="352B9E88" w14:textId="77777777" w:rsidTr="000E5E19">
        <w:trPr>
          <w:trHeight w:val="397"/>
        </w:trPr>
        <w:tc>
          <w:tcPr>
            <w:tcW w:w="7514" w:type="dxa"/>
            <w:vAlign w:val="center"/>
          </w:tcPr>
          <w:p w14:paraId="55703276" w14:textId="77777777" w:rsidR="00B15D15" w:rsidRPr="009118E7" w:rsidRDefault="00B15D15" w:rsidP="00B15D15">
            <w:pPr>
              <w:pStyle w:val="ECEcorps"/>
            </w:pPr>
            <w:r w:rsidRPr="009118E7">
              <w:t>Télescope VLT (</w:t>
            </w:r>
            <w:proofErr w:type="spellStart"/>
            <w:r w:rsidRPr="009118E7">
              <w:t>Very</w:t>
            </w:r>
            <w:proofErr w:type="spellEnd"/>
            <w:r w:rsidRPr="009118E7">
              <w:t xml:space="preserve"> Large </w:t>
            </w:r>
            <w:proofErr w:type="spellStart"/>
            <w:r w:rsidRPr="009118E7">
              <w:t>Telescope</w:t>
            </w:r>
            <w:proofErr w:type="spellEnd"/>
            <w:r w:rsidRPr="009118E7">
              <w:t xml:space="preserve">) (Chili) / Quatre télescopes principaux </w:t>
            </w:r>
          </w:p>
        </w:tc>
        <w:tc>
          <w:tcPr>
            <w:tcW w:w="3006" w:type="dxa"/>
            <w:vAlign w:val="center"/>
          </w:tcPr>
          <w:p w14:paraId="4C4CB0E8" w14:textId="77777777" w:rsidR="00B15D15" w:rsidRPr="00B15D15" w:rsidRDefault="00B15D15" w:rsidP="00B15D15">
            <w:pPr>
              <w:pStyle w:val="ECEcorps"/>
              <w:jc w:val="center"/>
              <w:rPr>
                <w:lang w:val="en-US"/>
              </w:rPr>
            </w:pPr>
            <w:r w:rsidRPr="00B15D15">
              <w:rPr>
                <w:lang w:val="en-US"/>
              </w:rPr>
              <w:t>8</w:t>
            </w:r>
          </w:p>
        </w:tc>
      </w:tr>
    </w:tbl>
    <w:p w14:paraId="7E2544B0" w14:textId="77777777" w:rsidR="00AC56B8" w:rsidRDefault="00AC56B8" w:rsidP="00E26870">
      <w:pPr>
        <w:pStyle w:val="ECEtitre"/>
        <w:rPr>
          <w:sz w:val="24"/>
          <w:szCs w:val="24"/>
        </w:rPr>
      </w:pPr>
    </w:p>
    <w:p w14:paraId="656D909C" w14:textId="175DA23A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37519C45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50E4D69C" w14:textId="77777777" w:rsidR="00E26870" w:rsidRPr="00452138" w:rsidRDefault="009D7CF7" w:rsidP="00E26870">
      <w:pPr>
        <w:pStyle w:val="ECEpartie"/>
        <w:numPr>
          <w:ilvl w:val="0"/>
          <w:numId w:val="6"/>
        </w:numPr>
      </w:pPr>
      <w:bookmarkStart w:id="6" w:name="_Toc482638814"/>
      <w:bookmarkStart w:id="7" w:name="_Toc500182691"/>
      <w:r>
        <w:t>Diffraction par un trou circulaire</w:t>
      </w:r>
      <w:r w:rsidR="000E5E19">
        <w:t xml:space="preserve"> </w:t>
      </w:r>
      <w:r w:rsidR="00E26870" w:rsidRPr="00FF78A1">
        <w:rPr>
          <w:b w:val="0"/>
          <w:bCs/>
        </w:rPr>
        <w:t>(</w:t>
      </w:r>
      <w:r w:rsidR="002D3A30">
        <w:rPr>
          <w:b w:val="0"/>
          <w:bCs/>
        </w:rPr>
        <w:t>3</w:t>
      </w:r>
      <w:r w:rsidR="00E26870" w:rsidRPr="00FF78A1">
        <w:rPr>
          <w:b w:val="0"/>
          <w:bCs/>
        </w:rPr>
        <w:t>0 minutes conseillées)</w:t>
      </w:r>
      <w:bookmarkEnd w:id="6"/>
      <w:bookmarkEnd w:id="7"/>
    </w:p>
    <w:p w14:paraId="760A0CD0" w14:textId="77777777" w:rsidR="002D3A30" w:rsidRDefault="002D3A30" w:rsidP="002D3A30">
      <w:pPr>
        <w:rPr>
          <w:color w:val="auto"/>
        </w:rPr>
      </w:pPr>
    </w:p>
    <w:p w14:paraId="7A9A8836" w14:textId="746990AA" w:rsidR="002D3A30" w:rsidRPr="00550A9B" w:rsidRDefault="006E6E42" w:rsidP="002D3A30">
      <w:pPr>
        <w:rPr>
          <w:color w:val="auto"/>
        </w:rPr>
      </w:pPr>
      <w:r>
        <w:rPr>
          <w:color w:val="auto"/>
        </w:rPr>
        <w:t xml:space="preserve">Mettre en œuvre </w:t>
      </w:r>
      <w:r w:rsidR="002D3A30">
        <w:rPr>
          <w:color w:val="auto"/>
        </w:rPr>
        <w:t>le montage permettant de visualiser une figure de diffraction en utilisant le</w:t>
      </w:r>
      <w:r w:rsidR="002D3A30" w:rsidRPr="00550A9B">
        <w:rPr>
          <w:color w:val="auto"/>
        </w:rPr>
        <w:t xml:space="preserve"> matériel</w:t>
      </w:r>
      <w:r w:rsidR="002D3A30">
        <w:rPr>
          <w:color w:val="auto"/>
        </w:rPr>
        <w:t xml:space="preserve"> et les documents</w:t>
      </w:r>
      <w:r w:rsidR="002D3A30" w:rsidRPr="00550A9B">
        <w:rPr>
          <w:color w:val="auto"/>
        </w:rPr>
        <w:t xml:space="preserve"> mis à disposition</w:t>
      </w:r>
      <w:r w:rsidR="002D3A30">
        <w:rPr>
          <w:color w:val="auto"/>
        </w:rPr>
        <w:t xml:space="preserve">. </w:t>
      </w:r>
      <w:r w:rsidR="00A10D19">
        <w:rPr>
          <w:color w:val="auto"/>
        </w:rPr>
        <w:t>On pourra suivre les indications ci-dessous.</w:t>
      </w:r>
    </w:p>
    <w:p w14:paraId="15687B2D" w14:textId="77777777" w:rsidR="00E26870" w:rsidRDefault="00E26870" w:rsidP="00E26870">
      <w:pPr>
        <w:pStyle w:val="ECEcorps"/>
      </w:pPr>
    </w:p>
    <w:p w14:paraId="644A350D" w14:textId="77777777" w:rsidR="00A10D19" w:rsidRDefault="00A10D19" w:rsidP="00A10D19">
      <w:pPr>
        <w:pStyle w:val="Paragraphedeliste"/>
        <w:numPr>
          <w:ilvl w:val="0"/>
          <w:numId w:val="10"/>
        </w:numPr>
        <w:rPr>
          <w:rFonts w:eastAsia="Arial Unicode MS"/>
          <w:bCs/>
          <w:iCs/>
          <w:color w:val="auto"/>
        </w:rPr>
      </w:pPr>
      <w:r>
        <w:rPr>
          <w:rFonts w:eastAsia="Arial Unicode MS"/>
          <w:bCs/>
          <w:iCs/>
          <w:color w:val="auto"/>
        </w:rPr>
        <w:t>Disposer l’objet diffractant</w:t>
      </w:r>
      <w:r w:rsidR="00357DD4">
        <w:rPr>
          <w:rFonts w:eastAsia="Arial Unicode MS"/>
          <w:bCs/>
          <w:iCs/>
          <w:color w:val="auto"/>
        </w:rPr>
        <w:t xml:space="preserve"> de diamètre </w:t>
      </w:r>
      <w:r w:rsidR="0011736C" w:rsidRPr="000E5E19">
        <w:rPr>
          <w:rFonts w:eastAsia="Arial Unicode MS"/>
          <w:bCs/>
          <w:i/>
          <w:iCs/>
          <w:color w:val="auto"/>
        </w:rPr>
        <w:t>D</w:t>
      </w:r>
      <w:r w:rsidR="0011736C">
        <w:rPr>
          <w:rFonts w:eastAsia="Arial Unicode MS"/>
          <w:bCs/>
          <w:iCs/>
          <w:color w:val="auto"/>
        </w:rPr>
        <w:t xml:space="preserve"> = 200 µm </w:t>
      </w:r>
      <w:r>
        <w:rPr>
          <w:rFonts w:eastAsia="Arial Unicode MS"/>
          <w:bCs/>
          <w:iCs/>
          <w:color w:val="auto"/>
        </w:rPr>
        <w:t>à 5 cm du LASER.</w:t>
      </w:r>
    </w:p>
    <w:p w14:paraId="0DE22D69" w14:textId="77777777" w:rsidR="00A10D19" w:rsidRPr="00141DB3" w:rsidRDefault="00A10D19" w:rsidP="00A10D19">
      <w:pPr>
        <w:pStyle w:val="Paragraphedeliste"/>
        <w:rPr>
          <w:rFonts w:eastAsia="Arial Unicode MS"/>
          <w:bCs/>
          <w:iCs/>
          <w:color w:val="auto"/>
          <w:sz w:val="16"/>
          <w:szCs w:val="16"/>
        </w:rPr>
      </w:pPr>
    </w:p>
    <w:p w14:paraId="38F4C806" w14:textId="0E762650" w:rsidR="00A10D19" w:rsidRDefault="00A10D19" w:rsidP="00A10D19">
      <w:pPr>
        <w:pStyle w:val="Paragraphedeliste"/>
        <w:numPr>
          <w:ilvl w:val="0"/>
          <w:numId w:val="10"/>
        </w:numPr>
        <w:rPr>
          <w:rFonts w:eastAsia="Arial Unicode MS"/>
          <w:bCs/>
          <w:iCs/>
          <w:color w:val="auto"/>
        </w:rPr>
      </w:pPr>
      <w:r>
        <w:rPr>
          <w:rFonts w:eastAsia="Arial Unicode MS"/>
          <w:bCs/>
          <w:iCs/>
          <w:color w:val="auto"/>
        </w:rPr>
        <w:t xml:space="preserve">Positionner </w:t>
      </w:r>
      <w:r w:rsidRPr="00517121">
        <w:rPr>
          <w:rFonts w:eastAsia="Arial Unicode MS"/>
          <w:bCs/>
          <w:iCs/>
          <w:color w:val="auto"/>
        </w:rPr>
        <w:t>l’écran translucide</w:t>
      </w:r>
      <w:r>
        <w:rPr>
          <w:rFonts w:eastAsia="Arial Unicode MS"/>
          <w:bCs/>
          <w:iCs/>
          <w:color w:val="auto"/>
        </w:rPr>
        <w:t xml:space="preserve"> à une distance </w:t>
      </w:r>
      <w:r w:rsidRPr="00A10D19">
        <w:rPr>
          <w:rFonts w:eastAsia="Arial Unicode MS"/>
          <w:bCs/>
          <w:i/>
          <w:iCs/>
          <w:color w:val="auto"/>
        </w:rPr>
        <w:t xml:space="preserve">L </w:t>
      </w:r>
      <w:r>
        <w:rPr>
          <w:rFonts w:eastAsia="Arial Unicode MS"/>
          <w:bCs/>
          <w:iCs/>
          <w:color w:val="auto"/>
        </w:rPr>
        <w:t>de l’objet diffractant comprise entre</w:t>
      </w:r>
      <w:r w:rsidR="000E5E19">
        <w:rPr>
          <w:rFonts w:eastAsia="Arial Unicode MS"/>
          <w:bCs/>
          <w:iCs/>
          <w:color w:val="auto"/>
        </w:rPr>
        <w:t xml:space="preserve"> 1,5</w:t>
      </w:r>
      <w:r w:rsidR="00EB3B6E">
        <w:rPr>
          <w:rFonts w:eastAsia="Arial Unicode MS"/>
          <w:bCs/>
          <w:iCs/>
          <w:color w:val="auto"/>
        </w:rPr>
        <w:t>0</w:t>
      </w:r>
      <w:r w:rsidRPr="00517121">
        <w:rPr>
          <w:rFonts w:eastAsia="Arial Unicode MS"/>
          <w:bCs/>
          <w:iCs/>
          <w:color w:val="auto"/>
        </w:rPr>
        <w:t xml:space="preserve"> m</w:t>
      </w:r>
      <w:r>
        <w:rPr>
          <w:rFonts w:eastAsia="Arial Unicode MS"/>
          <w:bCs/>
          <w:iCs/>
          <w:color w:val="auto"/>
        </w:rPr>
        <w:t xml:space="preserve"> et 2,0</w:t>
      </w:r>
      <w:r w:rsidR="00EB3B6E">
        <w:rPr>
          <w:rFonts w:eastAsia="Arial Unicode MS"/>
          <w:bCs/>
          <w:iCs/>
          <w:color w:val="auto"/>
        </w:rPr>
        <w:t>0</w:t>
      </w:r>
      <w:r>
        <w:rPr>
          <w:rFonts w:eastAsia="Arial Unicode MS"/>
          <w:bCs/>
          <w:iCs/>
          <w:color w:val="auto"/>
        </w:rPr>
        <w:t xml:space="preserve"> m. Mesurer précisément la valeur de </w:t>
      </w:r>
      <w:r w:rsidRPr="00A10D19">
        <w:rPr>
          <w:rFonts w:eastAsia="Arial Unicode MS"/>
          <w:bCs/>
          <w:i/>
          <w:iCs/>
          <w:color w:val="auto"/>
        </w:rPr>
        <w:t>L</w:t>
      </w:r>
      <w:r>
        <w:rPr>
          <w:rFonts w:eastAsia="Arial Unicode MS"/>
          <w:bCs/>
          <w:iCs/>
          <w:color w:val="auto"/>
        </w:rPr>
        <w:t xml:space="preserve">. </w:t>
      </w:r>
    </w:p>
    <w:p w14:paraId="21AA4E78" w14:textId="77777777" w:rsidR="00A56249" w:rsidRPr="00A56249" w:rsidRDefault="00A56249" w:rsidP="00A56249">
      <w:pPr>
        <w:pStyle w:val="Paragraphedeliste"/>
        <w:rPr>
          <w:rFonts w:eastAsia="Arial Unicode MS"/>
          <w:bCs/>
          <w:iCs/>
          <w:color w:val="auto"/>
        </w:rPr>
      </w:pPr>
    </w:p>
    <w:p w14:paraId="1D912597" w14:textId="77777777" w:rsidR="00A56249" w:rsidRDefault="00A56249" w:rsidP="00362CD9">
      <w:pPr>
        <w:pStyle w:val="Paragraphedeliste"/>
        <w:jc w:val="center"/>
        <w:rPr>
          <w:rFonts w:eastAsia="Arial Unicode MS"/>
          <w:bCs/>
          <w:iCs/>
          <w:color w:val="auto"/>
        </w:rPr>
      </w:pPr>
      <w:r w:rsidRPr="00A56249">
        <w:rPr>
          <w:rFonts w:eastAsia="Arial Unicode MS"/>
          <w:bCs/>
          <w:i/>
          <w:iCs/>
          <w:color w:val="auto"/>
        </w:rPr>
        <w:t>L</w:t>
      </w:r>
      <w:r>
        <w:rPr>
          <w:rFonts w:eastAsia="Arial Unicode MS"/>
          <w:bCs/>
          <w:iCs/>
          <w:color w:val="auto"/>
        </w:rPr>
        <w:t xml:space="preserve"> = ………………</w:t>
      </w:r>
      <w:proofErr w:type="gramStart"/>
      <w:r>
        <w:rPr>
          <w:rFonts w:eastAsia="Arial Unicode MS"/>
          <w:bCs/>
          <w:iCs/>
          <w:color w:val="auto"/>
        </w:rPr>
        <w:t>…….</w:t>
      </w:r>
      <w:proofErr w:type="gramEnd"/>
      <w:r>
        <w:rPr>
          <w:rFonts w:eastAsia="Arial Unicode MS"/>
          <w:bCs/>
          <w:iCs/>
          <w:color w:val="auto"/>
        </w:rPr>
        <w:t>.</w:t>
      </w:r>
    </w:p>
    <w:p w14:paraId="645BDD15" w14:textId="77777777" w:rsidR="00A10D19" w:rsidRPr="00141DB3" w:rsidRDefault="00A10D19" w:rsidP="00A10D19">
      <w:pPr>
        <w:pStyle w:val="Paragraphedeliste"/>
        <w:rPr>
          <w:rFonts w:eastAsia="Arial Unicode MS"/>
          <w:bCs/>
          <w:iCs/>
          <w:color w:val="auto"/>
          <w:sz w:val="16"/>
          <w:szCs w:val="16"/>
        </w:rPr>
      </w:pPr>
    </w:p>
    <w:p w14:paraId="333D568E" w14:textId="3EEBCFB4" w:rsidR="00A10D19" w:rsidRDefault="00A56249" w:rsidP="00A10D19">
      <w:pPr>
        <w:pStyle w:val="Paragraphedeliste"/>
        <w:numPr>
          <w:ilvl w:val="0"/>
          <w:numId w:val="10"/>
        </w:numPr>
        <w:rPr>
          <w:rFonts w:eastAsia="Arial Unicode MS"/>
          <w:bCs/>
          <w:iCs/>
          <w:color w:val="auto"/>
        </w:rPr>
      </w:pPr>
      <w:r>
        <w:rPr>
          <w:rFonts w:eastAsia="Arial Unicode MS"/>
          <w:bCs/>
          <w:iCs/>
          <w:color w:val="auto"/>
        </w:rPr>
        <w:t>Installer</w:t>
      </w:r>
      <w:r w:rsidR="00A10D19">
        <w:rPr>
          <w:rFonts w:eastAsia="Arial Unicode MS"/>
          <w:bCs/>
          <w:iCs/>
          <w:color w:val="auto"/>
        </w:rPr>
        <w:t xml:space="preserve"> la caméra </w:t>
      </w:r>
      <w:r w:rsidR="00A10D19" w:rsidRPr="00517121">
        <w:rPr>
          <w:rFonts w:eastAsia="Arial Unicode MS"/>
          <w:bCs/>
          <w:iCs/>
          <w:color w:val="auto"/>
        </w:rPr>
        <w:t>à</w:t>
      </w:r>
      <w:r w:rsidR="00EB3B6E">
        <w:rPr>
          <w:rFonts w:eastAsia="Arial Unicode MS"/>
          <w:bCs/>
          <w:iCs/>
          <w:color w:val="auto"/>
        </w:rPr>
        <w:t xml:space="preserve"> environ</w:t>
      </w:r>
      <w:r w:rsidR="00A10D19" w:rsidRPr="00517121">
        <w:rPr>
          <w:rFonts w:eastAsia="Arial Unicode MS"/>
          <w:bCs/>
          <w:iCs/>
          <w:color w:val="auto"/>
        </w:rPr>
        <w:t xml:space="preserve"> </w:t>
      </w:r>
      <w:r w:rsidR="009F4F33">
        <w:rPr>
          <w:rFonts w:eastAsia="Arial Unicode MS"/>
          <w:bCs/>
          <w:iCs/>
          <w:color w:val="auto"/>
        </w:rPr>
        <w:t>8</w:t>
      </w:r>
      <w:r w:rsidR="000E5E19">
        <w:rPr>
          <w:rFonts w:eastAsia="Arial Unicode MS"/>
          <w:bCs/>
          <w:iCs/>
          <w:color w:val="auto"/>
        </w:rPr>
        <w:t xml:space="preserve"> </w:t>
      </w:r>
      <w:r>
        <w:rPr>
          <w:rFonts w:eastAsia="Arial Unicode MS"/>
          <w:bCs/>
          <w:iCs/>
          <w:color w:val="auto"/>
        </w:rPr>
        <w:t>cm de l’écran translucide et la relier au dispositif d’acquisition</w:t>
      </w:r>
      <w:r w:rsidR="00A10D19">
        <w:rPr>
          <w:rFonts w:eastAsia="Arial Unicode MS"/>
          <w:bCs/>
          <w:iCs/>
          <w:color w:val="auto"/>
        </w:rPr>
        <w:t>.</w:t>
      </w:r>
    </w:p>
    <w:p w14:paraId="778C040E" w14:textId="77777777" w:rsidR="00362CD9" w:rsidRDefault="00362CD9" w:rsidP="00362CD9">
      <w:pPr>
        <w:pStyle w:val="Paragraphedeliste"/>
        <w:rPr>
          <w:rFonts w:eastAsia="Arial Unicode MS"/>
          <w:bCs/>
          <w:iCs/>
          <w:color w:val="auto"/>
        </w:rPr>
      </w:pPr>
    </w:p>
    <w:p w14:paraId="06122313" w14:textId="29C132D7" w:rsidR="00362CD9" w:rsidRDefault="00362CD9" w:rsidP="00A10D19">
      <w:pPr>
        <w:pStyle w:val="Paragraphedeliste"/>
        <w:numPr>
          <w:ilvl w:val="0"/>
          <w:numId w:val="10"/>
        </w:numPr>
        <w:rPr>
          <w:rFonts w:eastAsia="Arial Unicode MS"/>
          <w:bCs/>
          <w:iCs/>
          <w:color w:val="auto"/>
        </w:rPr>
      </w:pPr>
      <w:r>
        <w:rPr>
          <w:rFonts w:eastAsia="Arial Unicode MS"/>
          <w:bCs/>
          <w:iCs/>
          <w:color w:val="auto"/>
        </w:rPr>
        <w:t>Visualiser la figure de diffraction o</w:t>
      </w:r>
      <w:r w:rsidR="00924266">
        <w:rPr>
          <w:rFonts w:eastAsia="Arial Unicode MS"/>
          <w:bCs/>
          <w:iCs/>
          <w:color w:val="auto"/>
        </w:rPr>
        <w:t>b</w:t>
      </w:r>
      <w:r>
        <w:rPr>
          <w:rFonts w:eastAsia="Arial Unicode MS"/>
          <w:bCs/>
          <w:iCs/>
          <w:color w:val="auto"/>
        </w:rPr>
        <w:t>tenue.</w:t>
      </w:r>
    </w:p>
    <w:p w14:paraId="532E5CF4" w14:textId="77777777" w:rsidR="001679AE" w:rsidRPr="00A436E8" w:rsidRDefault="001679AE" w:rsidP="001679AE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679AE" w14:paraId="214898E0" w14:textId="77777777" w:rsidTr="005D362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DF04C0F" w14:textId="77777777" w:rsidR="001679AE" w:rsidRDefault="001679AE" w:rsidP="005D362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6A2EA0B" w14:textId="77777777" w:rsidR="001679AE" w:rsidRDefault="001679AE" w:rsidP="005D362B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2F94E96" w14:textId="77777777" w:rsidR="001679AE" w:rsidRDefault="001679AE" w:rsidP="005D362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679AE" w14:paraId="006E0C5F" w14:textId="77777777" w:rsidTr="005D362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91D8EAE" w14:textId="77777777" w:rsidR="001679AE" w:rsidRPr="00592F79" w:rsidRDefault="001679AE" w:rsidP="005D362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2144F805" w14:textId="7EE5FE56" w:rsidR="001679AE" w:rsidRDefault="001679AE" w:rsidP="00EB3B6E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</w:t>
            </w:r>
            <w:r w:rsidR="00362CD9">
              <w:t xml:space="preserve"> le montage et</w:t>
            </w:r>
            <w:r w:rsidRPr="0009288D">
              <w:t xml:space="preserve"> </w:t>
            </w:r>
            <w:r w:rsidR="00EB3B6E">
              <w:t xml:space="preserve">la figure de diffraction obtenue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DEB8C30" w14:textId="77777777" w:rsidR="001679AE" w:rsidRDefault="001679AE" w:rsidP="005D362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8DD409A" w14:textId="77777777" w:rsidR="00A10D19" w:rsidRDefault="00A10D19" w:rsidP="00A10D19">
      <w:pPr>
        <w:rPr>
          <w:sz w:val="16"/>
          <w:szCs w:val="16"/>
        </w:rPr>
      </w:pPr>
    </w:p>
    <w:p w14:paraId="7B040E3D" w14:textId="77777777" w:rsidR="00F63A08" w:rsidRPr="00141DB3" w:rsidRDefault="00F63A08" w:rsidP="00A10D19">
      <w:pPr>
        <w:rPr>
          <w:sz w:val="16"/>
          <w:szCs w:val="16"/>
        </w:rPr>
      </w:pPr>
    </w:p>
    <w:p w14:paraId="65A32BA3" w14:textId="76ACAC0C" w:rsidR="00C45C30" w:rsidRDefault="0011736C" w:rsidP="0011736C">
      <w:pPr>
        <w:pStyle w:val="Paragraphedeliste"/>
        <w:numPr>
          <w:ilvl w:val="0"/>
          <w:numId w:val="11"/>
        </w:numPr>
        <w:rPr>
          <w:rFonts w:eastAsia="Arial Unicode MS"/>
          <w:bCs/>
          <w:iCs/>
          <w:color w:val="auto"/>
        </w:rPr>
      </w:pPr>
      <w:r>
        <w:rPr>
          <w:rFonts w:eastAsia="Arial Unicode MS"/>
          <w:bCs/>
          <w:iCs/>
          <w:color w:val="auto"/>
        </w:rPr>
        <w:t>Procéder à l’e</w:t>
      </w:r>
      <w:r w:rsidR="00A667AA">
        <w:rPr>
          <w:rFonts w:eastAsia="Arial Unicode MS"/>
          <w:bCs/>
          <w:iCs/>
          <w:color w:val="auto"/>
        </w:rPr>
        <w:t xml:space="preserve">nregistrement </w:t>
      </w:r>
      <w:r w:rsidR="00690F85">
        <w:rPr>
          <w:rFonts w:eastAsia="Arial Unicode MS"/>
          <w:bCs/>
          <w:iCs/>
          <w:color w:val="auto"/>
        </w:rPr>
        <w:t xml:space="preserve">d’une photo exploitable </w:t>
      </w:r>
      <w:r w:rsidR="00A667AA">
        <w:rPr>
          <w:rFonts w:eastAsia="Arial Unicode MS"/>
          <w:bCs/>
          <w:iCs/>
          <w:color w:val="auto"/>
        </w:rPr>
        <w:t xml:space="preserve">de </w:t>
      </w:r>
      <w:r w:rsidR="00C45C30">
        <w:rPr>
          <w:rFonts w:eastAsia="Arial Unicode MS"/>
          <w:bCs/>
          <w:iCs/>
          <w:color w:val="auto"/>
        </w:rPr>
        <w:t>la fi</w:t>
      </w:r>
      <w:r w:rsidR="001679AE">
        <w:rPr>
          <w:rFonts w:eastAsia="Arial Unicode MS"/>
          <w:bCs/>
          <w:iCs/>
          <w:color w:val="auto"/>
        </w:rPr>
        <w:t>gure de diffraction</w:t>
      </w:r>
      <w:r w:rsidR="002B0C0F">
        <w:rPr>
          <w:rFonts w:eastAsia="Arial Unicode MS"/>
          <w:bCs/>
          <w:iCs/>
          <w:color w:val="auto"/>
        </w:rPr>
        <w:t xml:space="preserve"> </w:t>
      </w:r>
      <w:r>
        <w:rPr>
          <w:rFonts w:eastAsia="Arial Unicode MS"/>
          <w:bCs/>
          <w:iCs/>
          <w:color w:val="auto"/>
        </w:rPr>
        <w:t>observée</w:t>
      </w:r>
      <w:r w:rsidR="001679AE">
        <w:rPr>
          <w:rFonts w:eastAsia="Arial Unicode MS"/>
          <w:bCs/>
          <w:iCs/>
          <w:color w:val="auto"/>
        </w:rPr>
        <w:t xml:space="preserve">. Effectuer cet </w:t>
      </w:r>
      <w:r w:rsidR="00C45C30">
        <w:rPr>
          <w:rFonts w:eastAsia="Arial Unicode MS"/>
          <w:bCs/>
          <w:iCs/>
          <w:color w:val="auto"/>
        </w:rPr>
        <w:t xml:space="preserve">enregistrement plusieurs fois </w:t>
      </w:r>
      <w:r w:rsidR="00B15D15">
        <w:rPr>
          <w:rFonts w:eastAsia="Arial Unicode MS"/>
          <w:bCs/>
          <w:iCs/>
          <w:color w:val="auto"/>
        </w:rPr>
        <w:t>s</w:t>
      </w:r>
      <w:r w:rsidR="00C45C30">
        <w:rPr>
          <w:rFonts w:eastAsia="Arial Unicode MS"/>
          <w:bCs/>
          <w:iCs/>
          <w:color w:val="auto"/>
        </w:rPr>
        <w:t>i nécess</w:t>
      </w:r>
      <w:r w:rsidR="006A0ED7">
        <w:rPr>
          <w:rFonts w:eastAsia="Arial Unicode MS"/>
          <w:bCs/>
          <w:iCs/>
          <w:color w:val="auto"/>
        </w:rPr>
        <w:t>aire et choisir</w:t>
      </w:r>
      <w:r w:rsidR="000E5E19">
        <w:rPr>
          <w:rFonts w:eastAsia="Arial Unicode MS"/>
          <w:bCs/>
          <w:iCs/>
          <w:color w:val="auto"/>
        </w:rPr>
        <w:t xml:space="preserve"> </w:t>
      </w:r>
      <w:r w:rsidR="006A0ED7">
        <w:rPr>
          <w:rFonts w:eastAsia="Arial Unicode MS"/>
          <w:bCs/>
          <w:iCs/>
          <w:color w:val="auto"/>
        </w:rPr>
        <w:t>l’</w:t>
      </w:r>
      <w:r w:rsidR="002A075A">
        <w:rPr>
          <w:rFonts w:eastAsia="Arial Unicode MS"/>
          <w:bCs/>
          <w:iCs/>
          <w:color w:val="auto"/>
        </w:rPr>
        <w:t xml:space="preserve">image </w:t>
      </w:r>
      <w:r w:rsidR="006A0ED7">
        <w:rPr>
          <w:rFonts w:eastAsia="Arial Unicode MS"/>
          <w:bCs/>
          <w:iCs/>
          <w:color w:val="auto"/>
        </w:rPr>
        <w:t>possédant</w:t>
      </w:r>
      <w:r w:rsidR="002A075A">
        <w:rPr>
          <w:rFonts w:eastAsia="Arial Unicode MS"/>
          <w:bCs/>
          <w:iCs/>
          <w:color w:val="auto"/>
        </w:rPr>
        <w:t xml:space="preserve"> la plus</w:t>
      </w:r>
      <w:r w:rsidR="00C45C30">
        <w:rPr>
          <w:rFonts w:eastAsia="Arial Unicode MS"/>
          <w:bCs/>
          <w:iCs/>
          <w:color w:val="auto"/>
        </w:rPr>
        <w:t xml:space="preserve"> grande netteté.</w:t>
      </w:r>
      <w:r w:rsidR="00EB3B6E">
        <w:rPr>
          <w:rFonts w:eastAsia="Arial Unicode MS"/>
          <w:bCs/>
          <w:iCs/>
          <w:color w:val="auto"/>
        </w:rPr>
        <w:t xml:space="preserve"> On vérifiera que la photo n’est pas surexposée afin de bien visualiser la t</w:t>
      </w:r>
      <w:r w:rsidR="00501FA0">
        <w:rPr>
          <w:rFonts w:eastAsia="Arial Unicode MS"/>
          <w:bCs/>
          <w:iCs/>
          <w:color w:val="auto"/>
        </w:rPr>
        <w:t>a</w:t>
      </w:r>
      <w:r w:rsidR="00EB3B6E">
        <w:rPr>
          <w:rFonts w:eastAsia="Arial Unicode MS"/>
          <w:bCs/>
          <w:iCs/>
          <w:color w:val="auto"/>
        </w:rPr>
        <w:t>che centrale. On pourra pour cela jouer sur l’éclairage ambiant.</w:t>
      </w:r>
    </w:p>
    <w:p w14:paraId="3FCDFCFB" w14:textId="77777777" w:rsidR="00C45C30" w:rsidRPr="00141DB3" w:rsidRDefault="00C45C30" w:rsidP="00C45C30">
      <w:pPr>
        <w:pStyle w:val="Paragraphedeliste"/>
        <w:rPr>
          <w:rFonts w:eastAsia="Arial Unicode MS"/>
          <w:bCs/>
          <w:iCs/>
          <w:color w:val="auto"/>
          <w:sz w:val="16"/>
          <w:szCs w:val="16"/>
        </w:rPr>
      </w:pPr>
    </w:p>
    <w:p w14:paraId="5C6F112F" w14:textId="77777777" w:rsidR="00C45C30" w:rsidRPr="00141DB3" w:rsidRDefault="00C45C30" w:rsidP="00C45C30">
      <w:pPr>
        <w:pStyle w:val="Paragraphedeliste"/>
        <w:numPr>
          <w:ilvl w:val="0"/>
          <w:numId w:val="11"/>
        </w:numPr>
        <w:rPr>
          <w:rFonts w:eastAsia="Arial Unicode MS"/>
          <w:bCs/>
          <w:iCs/>
          <w:color w:val="auto"/>
        </w:rPr>
      </w:pPr>
      <w:r>
        <w:rPr>
          <w:rFonts w:eastAsia="Arial Unicode MS"/>
          <w:bCs/>
          <w:iCs/>
          <w:color w:val="auto"/>
        </w:rPr>
        <w:t xml:space="preserve">Sauvegarder la figure de diffraction </w:t>
      </w:r>
      <w:r w:rsidRPr="00517121">
        <w:rPr>
          <w:rFonts w:eastAsia="Arial Unicode MS"/>
          <w:bCs/>
          <w:iCs/>
          <w:color w:val="auto"/>
        </w:rPr>
        <w:t>dan</w:t>
      </w:r>
      <w:r>
        <w:rPr>
          <w:rFonts w:eastAsia="Arial Unicode MS"/>
          <w:bCs/>
          <w:iCs/>
          <w:color w:val="auto"/>
        </w:rPr>
        <w:t xml:space="preserve">s le </w:t>
      </w:r>
      <w:proofErr w:type="gramStart"/>
      <w:r>
        <w:rPr>
          <w:rFonts w:eastAsia="Arial Unicode MS"/>
          <w:bCs/>
          <w:iCs/>
          <w:color w:val="auto"/>
        </w:rPr>
        <w:t>dossier  :</w:t>
      </w:r>
      <w:proofErr w:type="gramEnd"/>
      <w:r>
        <w:rPr>
          <w:rFonts w:eastAsia="Arial Unicode MS"/>
          <w:bCs/>
          <w:iCs/>
          <w:color w:val="auto"/>
        </w:rPr>
        <w:t xml:space="preserve"> </w:t>
      </w:r>
      <w:r w:rsidRPr="00116ABC">
        <w:rPr>
          <w:rFonts w:eastAsia="Arial Unicode MS"/>
          <w:bCs/>
          <w:iCs/>
          <w:color w:val="auto"/>
          <w:bdr w:val="single" w:sz="4" w:space="0" w:color="auto"/>
        </w:rPr>
        <w:t>………</w:t>
      </w:r>
      <w:r>
        <w:rPr>
          <w:rFonts w:eastAsia="Arial Unicode MS"/>
          <w:bCs/>
          <w:iCs/>
          <w:color w:val="auto"/>
          <w:bdr w:val="single" w:sz="4" w:space="0" w:color="auto"/>
        </w:rPr>
        <w:t>…….</w:t>
      </w:r>
      <w:r w:rsidRPr="00116ABC">
        <w:rPr>
          <w:rFonts w:eastAsia="Arial Unicode MS"/>
          <w:bCs/>
          <w:iCs/>
          <w:color w:val="auto"/>
          <w:bdr w:val="single" w:sz="4" w:space="0" w:color="auto"/>
        </w:rPr>
        <w:t>….. </w:t>
      </w:r>
    </w:p>
    <w:p w14:paraId="2BF31669" w14:textId="77777777" w:rsidR="00C45C30" w:rsidRPr="00141DB3" w:rsidRDefault="00C45C30" w:rsidP="00C45C30">
      <w:pPr>
        <w:pStyle w:val="Paragraphedeliste"/>
        <w:rPr>
          <w:rFonts w:eastAsia="Arial Unicode MS"/>
          <w:bCs/>
          <w:iCs/>
          <w:color w:val="auto"/>
          <w:sz w:val="16"/>
          <w:szCs w:val="16"/>
        </w:rPr>
      </w:pPr>
    </w:p>
    <w:p w14:paraId="27AF87EC" w14:textId="0E429A4D" w:rsidR="00C45C30" w:rsidRDefault="00C45C30" w:rsidP="00C45C30">
      <w:pPr>
        <w:pStyle w:val="Paragraphedeliste"/>
        <w:numPr>
          <w:ilvl w:val="0"/>
          <w:numId w:val="11"/>
        </w:numPr>
        <w:rPr>
          <w:rFonts w:eastAsia="Arial Unicode MS"/>
          <w:bCs/>
          <w:iCs/>
          <w:color w:val="auto"/>
        </w:rPr>
      </w:pPr>
      <w:r>
        <w:rPr>
          <w:rFonts w:eastAsia="Arial Unicode MS"/>
          <w:bCs/>
          <w:iCs/>
          <w:color w:val="auto"/>
        </w:rPr>
        <w:t>D</w:t>
      </w:r>
      <w:r w:rsidRPr="00517121">
        <w:rPr>
          <w:rFonts w:eastAsia="Arial Unicode MS"/>
          <w:bCs/>
          <w:iCs/>
          <w:color w:val="auto"/>
        </w:rPr>
        <w:t>éfinir l’échel</w:t>
      </w:r>
      <w:r>
        <w:rPr>
          <w:rFonts w:eastAsia="Arial Unicode MS"/>
          <w:bCs/>
          <w:iCs/>
          <w:color w:val="auto"/>
        </w:rPr>
        <w:t xml:space="preserve">le grâce au </w:t>
      </w:r>
      <w:r w:rsidRPr="00517121">
        <w:rPr>
          <w:rFonts w:eastAsia="Arial Unicode MS"/>
          <w:bCs/>
          <w:iCs/>
          <w:color w:val="auto"/>
        </w:rPr>
        <w:t>l</w:t>
      </w:r>
      <w:r w:rsidR="00F63A08">
        <w:rPr>
          <w:rFonts w:eastAsia="Arial Unicode MS"/>
          <w:bCs/>
          <w:iCs/>
          <w:color w:val="auto"/>
        </w:rPr>
        <w:t>ogiciel de traitement d’images disponible</w:t>
      </w:r>
      <w:r>
        <w:rPr>
          <w:rFonts w:eastAsia="Arial Unicode MS"/>
          <w:bCs/>
          <w:iCs/>
          <w:color w:val="auto"/>
        </w:rPr>
        <w:t>. </w:t>
      </w:r>
    </w:p>
    <w:p w14:paraId="13FE310B" w14:textId="77777777" w:rsidR="00C45C30" w:rsidRPr="00141DB3" w:rsidRDefault="00C45C30" w:rsidP="00C45C30">
      <w:pPr>
        <w:pStyle w:val="Paragraphedeliste"/>
        <w:rPr>
          <w:rFonts w:eastAsia="Arial Unicode MS"/>
          <w:bCs/>
          <w:iCs/>
          <w:color w:val="auto"/>
          <w:sz w:val="16"/>
          <w:szCs w:val="16"/>
        </w:rPr>
      </w:pPr>
    </w:p>
    <w:p w14:paraId="19AC3157" w14:textId="77777777" w:rsidR="002B0C0F" w:rsidRPr="002B0C0F" w:rsidRDefault="00C941A8" w:rsidP="001679AE">
      <w:pPr>
        <w:pStyle w:val="Paragraphedeliste"/>
        <w:numPr>
          <w:ilvl w:val="0"/>
          <w:numId w:val="11"/>
        </w:numPr>
      </w:pPr>
      <w:r w:rsidRPr="00357DD4">
        <w:rPr>
          <w:rFonts w:eastAsia="Arial Unicode MS"/>
          <w:bCs/>
          <w:iCs/>
          <w:color w:val="auto"/>
        </w:rPr>
        <w:t xml:space="preserve">Exploiter l’image </w:t>
      </w:r>
      <w:r w:rsidR="00357DD4" w:rsidRPr="00357DD4">
        <w:rPr>
          <w:rFonts w:eastAsia="Arial Unicode MS"/>
          <w:bCs/>
          <w:iCs/>
          <w:color w:val="auto"/>
        </w:rPr>
        <w:t xml:space="preserve">afin de </w:t>
      </w:r>
      <w:r w:rsidR="00C45C30" w:rsidRPr="00357DD4">
        <w:rPr>
          <w:rFonts w:eastAsia="Arial Unicode MS"/>
          <w:bCs/>
          <w:iCs/>
          <w:color w:val="auto"/>
        </w:rPr>
        <w:t>mesure</w:t>
      </w:r>
      <w:r w:rsidRPr="00357DD4">
        <w:rPr>
          <w:rFonts w:eastAsia="Arial Unicode MS"/>
          <w:bCs/>
          <w:iCs/>
          <w:color w:val="auto"/>
        </w:rPr>
        <w:t>r la valeur</w:t>
      </w:r>
      <w:r w:rsidR="00357DD4" w:rsidRPr="00357DD4">
        <w:rPr>
          <w:rFonts w:eastAsia="Arial Unicode MS"/>
          <w:bCs/>
          <w:iCs/>
          <w:color w:val="auto"/>
        </w:rPr>
        <w:t xml:space="preserve"> du diamètre </w:t>
      </w:r>
      <w:proofErr w:type="spellStart"/>
      <w:r w:rsidR="00357DD4" w:rsidRPr="00357DD4">
        <w:rPr>
          <w:rFonts w:eastAsia="Arial Unicode MS"/>
          <w:bCs/>
          <w:i/>
          <w:iCs/>
          <w:color w:val="auto"/>
        </w:rPr>
        <w:t>d</w:t>
      </w:r>
      <w:r w:rsidR="00357DD4" w:rsidRPr="00357DD4">
        <w:rPr>
          <w:rFonts w:eastAsia="Arial Unicode MS"/>
          <w:bCs/>
          <w:i/>
          <w:iCs/>
          <w:color w:val="auto"/>
          <w:vertAlign w:val="subscript"/>
        </w:rPr>
        <w:t>Airy</w:t>
      </w:r>
      <w:proofErr w:type="spellEnd"/>
      <w:r w:rsidR="00357DD4" w:rsidRPr="00357DD4">
        <w:rPr>
          <w:rFonts w:eastAsia="Arial Unicode MS"/>
          <w:bCs/>
          <w:iCs/>
          <w:color w:val="auto"/>
        </w:rPr>
        <w:t xml:space="preserve"> de la </w:t>
      </w:r>
      <w:proofErr w:type="spellStart"/>
      <w:r w:rsidR="00357DD4" w:rsidRPr="00357DD4">
        <w:rPr>
          <w:rFonts w:eastAsia="Arial Unicode MS"/>
          <w:bCs/>
          <w:iCs/>
          <w:color w:val="auto"/>
        </w:rPr>
        <w:t>tache</w:t>
      </w:r>
      <w:proofErr w:type="spellEnd"/>
      <w:r w:rsidR="00357DD4" w:rsidRPr="00357DD4">
        <w:rPr>
          <w:rFonts w:eastAsia="Arial Unicode MS"/>
          <w:bCs/>
          <w:iCs/>
          <w:color w:val="auto"/>
        </w:rPr>
        <w:t xml:space="preserve"> d’Airy.</w:t>
      </w:r>
    </w:p>
    <w:p w14:paraId="7DED8EE0" w14:textId="77777777" w:rsidR="002B0C0F" w:rsidRPr="002B0C0F" w:rsidRDefault="002B0C0F" w:rsidP="002B0C0F">
      <w:pPr>
        <w:pStyle w:val="Paragraphedeliste"/>
        <w:rPr>
          <w:rFonts w:eastAsia="Arial Unicode MS"/>
          <w:bCs/>
          <w:iCs/>
          <w:color w:val="auto"/>
        </w:rPr>
      </w:pPr>
    </w:p>
    <w:p w14:paraId="1D8F1107" w14:textId="19A2FEC8" w:rsidR="002B0C0F" w:rsidRPr="005934DA" w:rsidRDefault="002B0C0F" w:rsidP="001679AE">
      <w:pPr>
        <w:pStyle w:val="Paragraphedeliste"/>
        <w:numPr>
          <w:ilvl w:val="0"/>
          <w:numId w:val="11"/>
        </w:numPr>
      </w:pPr>
      <w:r>
        <w:rPr>
          <w:rFonts w:eastAsia="Arial Unicode MS"/>
          <w:bCs/>
          <w:iCs/>
          <w:color w:val="auto"/>
        </w:rPr>
        <w:t xml:space="preserve">Procéder de la même manière pour les </w:t>
      </w:r>
      <w:r w:rsidR="00690F85">
        <w:rPr>
          <w:rFonts w:eastAsia="Arial Unicode MS"/>
          <w:bCs/>
          <w:iCs/>
          <w:color w:val="auto"/>
        </w:rPr>
        <w:t>trois</w:t>
      </w:r>
      <w:r>
        <w:rPr>
          <w:rFonts w:eastAsia="Arial Unicode MS"/>
          <w:bCs/>
          <w:iCs/>
          <w:color w:val="auto"/>
        </w:rPr>
        <w:t xml:space="preserve"> autres trous circulaires et noter les valeurs correspondantes dans le tableau ci-dessous :</w:t>
      </w:r>
    </w:p>
    <w:p w14:paraId="148CF184" w14:textId="77777777" w:rsidR="005934DA" w:rsidRDefault="005934DA" w:rsidP="005934DA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04"/>
        <w:gridCol w:w="1889"/>
        <w:gridCol w:w="1889"/>
        <w:gridCol w:w="1889"/>
        <w:gridCol w:w="1903"/>
      </w:tblGrid>
      <w:tr w:rsidR="005934DA" w14:paraId="29EC9735" w14:textId="77777777" w:rsidTr="00E54F83">
        <w:trPr>
          <w:trHeight w:val="340"/>
        </w:trPr>
        <w:tc>
          <w:tcPr>
            <w:tcW w:w="1946" w:type="dxa"/>
            <w:vAlign w:val="center"/>
          </w:tcPr>
          <w:p w14:paraId="7E1A22BA" w14:textId="77777777" w:rsidR="005934DA" w:rsidRDefault="005934DA" w:rsidP="00E667C6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  <w:r w:rsidRPr="002B0C0F">
              <w:rPr>
                <w:rFonts w:eastAsia="Arial Unicode MS"/>
                <w:bCs/>
                <w:i/>
                <w:iCs/>
                <w:color w:val="auto"/>
              </w:rPr>
              <w:t>D</w:t>
            </w:r>
            <w:r>
              <w:rPr>
                <w:rFonts w:eastAsia="Arial Unicode MS"/>
                <w:bCs/>
                <w:iCs/>
                <w:color w:val="auto"/>
              </w:rPr>
              <w:t xml:space="preserve"> (µm)</w:t>
            </w:r>
          </w:p>
        </w:tc>
        <w:tc>
          <w:tcPr>
            <w:tcW w:w="1936" w:type="dxa"/>
            <w:vAlign w:val="center"/>
          </w:tcPr>
          <w:p w14:paraId="4BB3283D" w14:textId="77777777" w:rsidR="005934DA" w:rsidRDefault="005934DA" w:rsidP="000E5E19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200</w:t>
            </w:r>
          </w:p>
        </w:tc>
        <w:tc>
          <w:tcPr>
            <w:tcW w:w="1936" w:type="dxa"/>
            <w:vAlign w:val="center"/>
          </w:tcPr>
          <w:p w14:paraId="331B90F1" w14:textId="77777777" w:rsidR="005934DA" w:rsidRDefault="005934DA" w:rsidP="00E667C6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400</w:t>
            </w:r>
          </w:p>
        </w:tc>
        <w:tc>
          <w:tcPr>
            <w:tcW w:w="1936" w:type="dxa"/>
            <w:vAlign w:val="center"/>
          </w:tcPr>
          <w:p w14:paraId="43942CCA" w14:textId="77777777" w:rsidR="005934DA" w:rsidRDefault="005934DA" w:rsidP="00E667C6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800</w:t>
            </w:r>
          </w:p>
        </w:tc>
        <w:tc>
          <w:tcPr>
            <w:tcW w:w="1946" w:type="dxa"/>
            <w:vAlign w:val="center"/>
          </w:tcPr>
          <w:p w14:paraId="268726EA" w14:textId="77777777" w:rsidR="005934DA" w:rsidRDefault="005934DA" w:rsidP="00E667C6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1200</w:t>
            </w:r>
          </w:p>
        </w:tc>
      </w:tr>
      <w:tr w:rsidR="005934DA" w14:paraId="2F796016" w14:textId="77777777" w:rsidTr="00E54F83">
        <w:trPr>
          <w:trHeight w:val="340"/>
        </w:trPr>
        <w:tc>
          <w:tcPr>
            <w:tcW w:w="1946" w:type="dxa"/>
            <w:vAlign w:val="center"/>
          </w:tcPr>
          <w:p w14:paraId="74718891" w14:textId="77777777" w:rsidR="005934DA" w:rsidRDefault="005934DA" w:rsidP="00E667C6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  <w:proofErr w:type="spellStart"/>
            <w:r w:rsidRPr="002B0C0F">
              <w:rPr>
                <w:rFonts w:eastAsia="Arial Unicode MS"/>
                <w:bCs/>
                <w:i/>
                <w:iCs/>
                <w:color w:val="auto"/>
              </w:rPr>
              <w:t>d</w:t>
            </w:r>
            <w:r w:rsidRPr="002B0C0F">
              <w:rPr>
                <w:rFonts w:eastAsia="Arial Unicode MS"/>
                <w:bCs/>
                <w:i/>
                <w:iCs/>
                <w:color w:val="auto"/>
                <w:vertAlign w:val="subscript"/>
              </w:rPr>
              <w:t>Airy</w:t>
            </w:r>
            <w:proofErr w:type="spellEnd"/>
            <w:r>
              <w:rPr>
                <w:rFonts w:eastAsia="Arial Unicode MS"/>
                <w:bCs/>
                <w:iCs/>
                <w:color w:val="auto"/>
              </w:rPr>
              <w:t xml:space="preserve"> (mm)</w:t>
            </w:r>
          </w:p>
        </w:tc>
        <w:tc>
          <w:tcPr>
            <w:tcW w:w="1936" w:type="dxa"/>
            <w:vAlign w:val="center"/>
          </w:tcPr>
          <w:p w14:paraId="42912B58" w14:textId="77777777" w:rsidR="005934DA" w:rsidRDefault="005934DA" w:rsidP="00E667C6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</w:p>
        </w:tc>
        <w:tc>
          <w:tcPr>
            <w:tcW w:w="1936" w:type="dxa"/>
            <w:vAlign w:val="center"/>
          </w:tcPr>
          <w:p w14:paraId="5638B4CC" w14:textId="77777777" w:rsidR="005934DA" w:rsidRDefault="005934DA" w:rsidP="00E667C6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</w:p>
        </w:tc>
        <w:tc>
          <w:tcPr>
            <w:tcW w:w="1936" w:type="dxa"/>
            <w:vAlign w:val="center"/>
          </w:tcPr>
          <w:p w14:paraId="587CCA2E" w14:textId="77777777" w:rsidR="005934DA" w:rsidRDefault="005934DA" w:rsidP="00E667C6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</w:p>
        </w:tc>
        <w:tc>
          <w:tcPr>
            <w:tcW w:w="1946" w:type="dxa"/>
            <w:vAlign w:val="center"/>
          </w:tcPr>
          <w:p w14:paraId="466518E8" w14:textId="77777777" w:rsidR="005934DA" w:rsidRDefault="005934DA" w:rsidP="00E667C6">
            <w:pPr>
              <w:pStyle w:val="Paragraphedeliste"/>
              <w:ind w:left="0"/>
              <w:jc w:val="center"/>
              <w:rPr>
                <w:rFonts w:eastAsia="Arial Unicode MS"/>
                <w:bCs/>
                <w:iCs/>
                <w:color w:val="auto"/>
              </w:rPr>
            </w:pPr>
          </w:p>
        </w:tc>
      </w:tr>
    </w:tbl>
    <w:p w14:paraId="5E6803BB" w14:textId="77777777" w:rsidR="005934DA" w:rsidRPr="005934DA" w:rsidRDefault="005934DA" w:rsidP="005934DA">
      <w:pPr>
        <w:pStyle w:val="Paragraphedeliste"/>
      </w:pPr>
    </w:p>
    <w:p w14:paraId="576411AC" w14:textId="77777777" w:rsidR="001679AE" w:rsidRDefault="001679AE" w:rsidP="001679AE">
      <w:pPr>
        <w:pStyle w:val="ECEcorps"/>
        <w:rPr>
          <w:rFonts w:eastAsia="Arial Unicode MS"/>
        </w:rPr>
      </w:pPr>
    </w:p>
    <w:p w14:paraId="3506CD2D" w14:textId="77777777" w:rsidR="001679AE" w:rsidRDefault="001679AE" w:rsidP="001679AE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679AE" w14:paraId="361CA5DF" w14:textId="77777777" w:rsidTr="005D362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0F9FB15" w14:textId="77777777" w:rsidR="001679AE" w:rsidRDefault="001679AE" w:rsidP="005D362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1223642" w14:textId="77777777" w:rsidR="001679AE" w:rsidRDefault="001679AE" w:rsidP="005D362B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88875D1" w14:textId="77777777" w:rsidR="001679AE" w:rsidRDefault="001679AE" w:rsidP="005D362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679AE" w14:paraId="313FCB11" w14:textId="77777777" w:rsidTr="005D362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41438C7" w14:textId="77777777" w:rsidR="001679AE" w:rsidRPr="00592F79" w:rsidRDefault="001679AE" w:rsidP="005D362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6D2D8D4" w14:textId="77777777" w:rsidR="001679AE" w:rsidRPr="0009288D" w:rsidRDefault="001679AE" w:rsidP="005D362B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31D4E8C6" w14:textId="77777777" w:rsidR="001679AE" w:rsidRDefault="001679AE" w:rsidP="005D362B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FF2D0C4" w14:textId="77777777" w:rsidR="001679AE" w:rsidRDefault="001679AE" w:rsidP="005D362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75E192C" w14:textId="77777777" w:rsidR="00AD07D8" w:rsidRDefault="00AD07D8" w:rsidP="00E26870">
      <w:pPr>
        <w:pStyle w:val="ECEcorps"/>
      </w:pPr>
    </w:p>
    <w:p w14:paraId="6FF8B08E" w14:textId="77777777" w:rsidR="0002005E" w:rsidRPr="00D742A9" w:rsidRDefault="0002005E" w:rsidP="00E26870">
      <w:pPr>
        <w:pStyle w:val="ECEcorps"/>
      </w:pPr>
    </w:p>
    <w:p w14:paraId="329A364A" w14:textId="515D9957" w:rsidR="005B0285" w:rsidRDefault="005B0285">
      <w:pPr>
        <w:spacing w:line="240" w:lineRule="auto"/>
        <w:jc w:val="left"/>
        <w:rPr>
          <w:b/>
          <w:color w:val="auto"/>
        </w:rPr>
      </w:pPr>
      <w:bookmarkStart w:id="8" w:name="_Toc482638815"/>
      <w:bookmarkStart w:id="9" w:name="_Toc500182692"/>
      <w:r>
        <w:br w:type="page"/>
      </w:r>
    </w:p>
    <w:p w14:paraId="0ED07394" w14:textId="77777777" w:rsidR="000E5E19" w:rsidRDefault="000E5E19" w:rsidP="000E5E19">
      <w:pPr>
        <w:pStyle w:val="ECEpartie"/>
        <w:numPr>
          <w:ilvl w:val="0"/>
          <w:numId w:val="0"/>
        </w:numPr>
        <w:ind w:left="360"/>
      </w:pPr>
    </w:p>
    <w:p w14:paraId="612194B7" w14:textId="77777777" w:rsidR="00E26870" w:rsidRPr="003C13F9" w:rsidRDefault="00C44426" w:rsidP="00E26870">
      <w:pPr>
        <w:pStyle w:val="ECEpartie"/>
      </w:pPr>
      <w:r>
        <w:t>Exploitation des mesures</w:t>
      </w:r>
      <w:r w:rsidR="002D3A30">
        <w:t xml:space="preserve"> </w:t>
      </w:r>
      <w:r w:rsidR="002D3A30">
        <w:rPr>
          <w:b w:val="0"/>
          <w:bCs/>
        </w:rPr>
        <w:t>(2</w:t>
      </w:r>
      <w:r w:rsidR="00E26870" w:rsidRPr="00FF78A1">
        <w:rPr>
          <w:b w:val="0"/>
          <w:bCs/>
        </w:rPr>
        <w:t>0 minutes conseillées)</w:t>
      </w:r>
      <w:bookmarkEnd w:id="8"/>
      <w:bookmarkEnd w:id="9"/>
    </w:p>
    <w:p w14:paraId="60531688" w14:textId="77777777" w:rsidR="000E0AC9" w:rsidRDefault="000E0AC9" w:rsidP="000E5E19">
      <w:pPr>
        <w:pStyle w:val="ECEcorps"/>
      </w:pPr>
    </w:p>
    <w:p w14:paraId="6E944861" w14:textId="2784276C" w:rsidR="00E54F83" w:rsidRPr="002B0C0F" w:rsidRDefault="00E54F83" w:rsidP="00E54F83">
      <w:pPr>
        <w:pStyle w:val="ECEcorps"/>
      </w:pPr>
      <w:r>
        <w:t xml:space="preserve">À l’aide du tableur-grapheur et des </w:t>
      </w:r>
      <w:r w:rsidR="00690F85">
        <w:t>résultats précédents</w:t>
      </w:r>
      <w:r>
        <w:t xml:space="preserve">, tracer la courbe </w:t>
      </w:r>
      <w:proofErr w:type="spellStart"/>
      <w:r w:rsidRPr="005934DA">
        <w:rPr>
          <w:i/>
        </w:rPr>
        <w:t>d</w:t>
      </w:r>
      <w:r w:rsidRPr="005934DA">
        <w:rPr>
          <w:i/>
          <w:vertAlign w:val="subscript"/>
        </w:rPr>
        <w:t>Airy</w:t>
      </w:r>
      <w:proofErr w:type="spellEnd"/>
      <w:r>
        <w:t xml:space="preserve"> = f(</w:t>
      </w:r>
      <w:r w:rsidRPr="005934DA">
        <w:rPr>
          <w:i/>
        </w:rPr>
        <w:t>1/D</w:t>
      </w:r>
      <w:r>
        <w:t>).</w:t>
      </w:r>
    </w:p>
    <w:p w14:paraId="49A99D6F" w14:textId="77777777" w:rsidR="00E54F83" w:rsidRDefault="00E54F83" w:rsidP="000E5E19">
      <w:pPr>
        <w:pStyle w:val="ECEcorps"/>
      </w:pPr>
    </w:p>
    <w:p w14:paraId="204DE609" w14:textId="77C4C8F4" w:rsidR="00362CD9" w:rsidRDefault="00C44426" w:rsidP="000E5E19">
      <w:pPr>
        <w:pStyle w:val="ECEcorps"/>
      </w:pPr>
      <w:r>
        <w:t xml:space="preserve">La courbe obtenue est-elle en accord avec l’expression théorique du diamètre </w:t>
      </w:r>
      <w:proofErr w:type="spellStart"/>
      <w:r w:rsidRPr="00C44426">
        <w:rPr>
          <w:i/>
        </w:rPr>
        <w:t>d</w:t>
      </w:r>
      <w:r w:rsidR="001F08F4">
        <w:rPr>
          <w:i/>
          <w:vertAlign w:val="subscript"/>
        </w:rPr>
        <w:t>A</w:t>
      </w:r>
      <w:r w:rsidRPr="00C44426">
        <w:rPr>
          <w:i/>
          <w:vertAlign w:val="subscript"/>
        </w:rPr>
        <w:t>iry</w:t>
      </w:r>
      <w:proofErr w:type="spellEnd"/>
      <w:r>
        <w:t xml:space="preserve"> de la </w:t>
      </w:r>
      <w:proofErr w:type="spellStart"/>
      <w:r>
        <w:t>tache</w:t>
      </w:r>
      <w:proofErr w:type="spellEnd"/>
      <w:r>
        <w:t xml:space="preserve"> d’Airy</w:t>
      </w:r>
      <w:r w:rsidR="00EB3B6E">
        <w:t xml:space="preserve"> donnée </w:t>
      </w:r>
      <w:r w:rsidR="00362CD9">
        <w:t xml:space="preserve">dans les information mises à disposition (page 2) </w:t>
      </w:r>
      <w:r>
        <w:t>?</w:t>
      </w:r>
      <w:r w:rsidR="00362CD9">
        <w:t xml:space="preserve"> </w:t>
      </w:r>
    </w:p>
    <w:p w14:paraId="3A9B0EB4" w14:textId="77777777" w:rsidR="00362CD9" w:rsidRPr="00362CD9" w:rsidRDefault="00362CD9" w:rsidP="000E5E19">
      <w:pPr>
        <w:pStyle w:val="ECEcorps"/>
        <w:rPr>
          <w:sz w:val="8"/>
          <w:szCs w:val="8"/>
        </w:rPr>
      </w:pPr>
    </w:p>
    <w:p w14:paraId="08EFDACB" w14:textId="617AF254" w:rsidR="00C44426" w:rsidRDefault="00362CD9" w:rsidP="000E5E19">
      <w:pPr>
        <w:pStyle w:val="ECEcorps"/>
      </w:pPr>
      <w:r w:rsidRPr="00362CD9">
        <w:rPr>
          <w:u w:val="single"/>
        </w:rPr>
        <w:t>Remarque</w:t>
      </w:r>
      <w:r>
        <w:t> : une modélisation est attendue.</w:t>
      </w:r>
    </w:p>
    <w:p w14:paraId="74A954AA" w14:textId="77777777" w:rsidR="00C44426" w:rsidRDefault="00C44426" w:rsidP="000E5E19">
      <w:pPr>
        <w:pStyle w:val="ECEcorps"/>
      </w:pPr>
    </w:p>
    <w:p w14:paraId="1F22036F" w14:textId="77777777" w:rsidR="00C44426" w:rsidRPr="00550A9B" w:rsidRDefault="00C44426" w:rsidP="00C44426">
      <w:pPr>
        <w:pStyle w:val="ECEcorps"/>
      </w:pPr>
      <w:r w:rsidRPr="00550A9B">
        <w:t>………………………………………………………………………………………………………………………………………</w:t>
      </w:r>
    </w:p>
    <w:p w14:paraId="76EA6E98" w14:textId="77777777" w:rsidR="00C44426" w:rsidRPr="00550A9B" w:rsidRDefault="00C44426" w:rsidP="00C44426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1AA1C30B" w14:textId="77777777" w:rsidR="00C44426" w:rsidRPr="00550A9B" w:rsidRDefault="00C44426" w:rsidP="00C44426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4AC4405B" w14:textId="77777777" w:rsidR="00C44426" w:rsidRDefault="00C44426" w:rsidP="00C44426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65E5C836" w14:textId="77777777" w:rsidR="0002005E" w:rsidRDefault="0002005E" w:rsidP="000E5E19">
      <w:pPr>
        <w:pStyle w:val="ECEcorps"/>
      </w:pPr>
    </w:p>
    <w:p w14:paraId="3B3EA1B3" w14:textId="611C23C3" w:rsidR="0002005E" w:rsidRDefault="00E3387A" w:rsidP="000E5E19">
      <w:pPr>
        <w:pStyle w:val="ECEcorps"/>
      </w:pPr>
      <w:r>
        <w:t xml:space="preserve">Comment doit-on choisir </w:t>
      </w:r>
      <w:r w:rsidR="0002005E">
        <w:t xml:space="preserve">la valeur de </w:t>
      </w:r>
      <w:r w:rsidR="0002005E" w:rsidRPr="0002005E">
        <w:rPr>
          <w:i/>
        </w:rPr>
        <w:t>D</w:t>
      </w:r>
      <w:r w:rsidR="0002005E">
        <w:t xml:space="preserve"> </w:t>
      </w:r>
      <w:r w:rsidR="007637DA" w:rsidRPr="00F55B30">
        <w:t xml:space="preserve">pour </w:t>
      </w:r>
      <w:r w:rsidR="007637DA">
        <w:t xml:space="preserve">minimiser la diffraction </w:t>
      </w:r>
      <w:r w:rsidR="007637DA" w:rsidRPr="00F55B30">
        <w:t>afin</w:t>
      </w:r>
      <w:r w:rsidR="00B17DDC" w:rsidRPr="00F55B30">
        <w:t xml:space="preserve"> </w:t>
      </w:r>
      <w:r w:rsidR="00B17DDC">
        <w:t>d’optimi</w:t>
      </w:r>
      <w:r w:rsidR="0002005E">
        <w:t>ser les conditions d’observation</w:t>
      </w:r>
      <w:r w:rsidR="001F08F4">
        <w:t>s</w:t>
      </w:r>
      <w:r w:rsidR="0002005E">
        <w:t> ?</w:t>
      </w:r>
    </w:p>
    <w:p w14:paraId="6CCE20F3" w14:textId="77777777" w:rsidR="0002005E" w:rsidRPr="00550A9B" w:rsidRDefault="0002005E" w:rsidP="0002005E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3AD2EAB6" w14:textId="77777777" w:rsidR="0002005E" w:rsidRPr="00550A9B" w:rsidRDefault="0002005E" w:rsidP="0002005E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48831944" w14:textId="77777777" w:rsidR="0002005E" w:rsidRPr="00550A9B" w:rsidRDefault="0002005E" w:rsidP="0002005E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686D14AD" w14:textId="77777777" w:rsidR="0002005E" w:rsidRPr="00550A9B" w:rsidRDefault="0002005E" w:rsidP="0002005E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3BBF1BEC" w14:textId="77777777" w:rsidR="0002005E" w:rsidRDefault="0002005E" w:rsidP="000E5E19">
      <w:pPr>
        <w:pStyle w:val="ECEcorps"/>
      </w:pPr>
    </w:p>
    <w:p w14:paraId="2D9EF5DE" w14:textId="5ABAC13B" w:rsidR="000E5E19" w:rsidRPr="005B0285" w:rsidRDefault="0002005E" w:rsidP="000E5E19">
      <w:pPr>
        <w:pStyle w:val="ECEcorps"/>
      </w:pPr>
      <w:r>
        <w:t>En utilisant l</w:t>
      </w:r>
      <w:r w:rsidR="005564C5">
        <w:t xml:space="preserve">a modélisation précédente, </w:t>
      </w:r>
      <w:r>
        <w:t>d</w:t>
      </w:r>
      <w:r w:rsidR="001B0B31">
        <w:t xml:space="preserve">éterminer la valeur </w:t>
      </w:r>
      <w:r w:rsidR="00690F85">
        <w:t xml:space="preserve">du diamètre de la tâche d’Airy puis en déduire la valeur </w:t>
      </w:r>
      <w:r w:rsidR="001B0B31">
        <w:t>du demi-angle d’ouverture</w:t>
      </w:r>
      <w:r w:rsidR="000E5E19">
        <w:t xml:space="preserve"> </w:t>
      </w:r>
      <w:r w:rsidR="004A7EC8" w:rsidRPr="007247D6">
        <w:rPr>
          <w:iCs/>
        </w:rPr>
        <w:t>θ</w:t>
      </w:r>
      <w:r w:rsidR="000E5E19">
        <w:rPr>
          <w:i/>
        </w:rPr>
        <w:t xml:space="preserve"> </w:t>
      </w:r>
      <w:r w:rsidR="00D31117">
        <w:t xml:space="preserve">associé </w:t>
      </w:r>
      <w:r>
        <w:t xml:space="preserve">à </w:t>
      </w:r>
      <w:r w:rsidR="005564C5">
        <w:t xml:space="preserve">un instrument amateur usuel possédant un objectif de diamètre </w:t>
      </w:r>
      <w:r w:rsidR="005564C5" w:rsidRPr="007247D6">
        <w:rPr>
          <w:i/>
          <w:iCs/>
        </w:rPr>
        <w:t>D</w:t>
      </w:r>
      <w:r w:rsidR="005564C5">
        <w:t xml:space="preserve"> = 0,060 m</w:t>
      </w:r>
      <w:r w:rsidR="00EC0435">
        <w:t>.</w:t>
      </w:r>
    </w:p>
    <w:p w14:paraId="464B03EA" w14:textId="77777777" w:rsidR="008256EF" w:rsidRDefault="008256EF" w:rsidP="000E5E19">
      <w:pPr>
        <w:pStyle w:val="ECEcorps"/>
      </w:pPr>
    </w:p>
    <w:p w14:paraId="46E1FFAC" w14:textId="77777777" w:rsidR="00CB2A13" w:rsidRPr="00550A9B" w:rsidRDefault="00CB2A13" w:rsidP="000E5E19">
      <w:pPr>
        <w:pStyle w:val="ECEcorps"/>
      </w:pPr>
      <w:r w:rsidRPr="00550A9B">
        <w:t>………………………………………………………………………………………………………………………………………</w:t>
      </w:r>
    </w:p>
    <w:p w14:paraId="671A5741" w14:textId="77777777" w:rsidR="00CB2A13" w:rsidRPr="00550A9B" w:rsidRDefault="00CB2A13" w:rsidP="00CB2A13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7892366C" w14:textId="77777777" w:rsidR="00CB2A13" w:rsidRPr="00550A9B" w:rsidRDefault="00CB2A13" w:rsidP="00CB2A13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1C3EB6F6" w14:textId="77777777" w:rsidR="00CB2A13" w:rsidRDefault="00CB2A13" w:rsidP="00CB2A13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2CFDBA3C" w14:textId="77777777" w:rsidR="003B65B7" w:rsidRDefault="003B65B7" w:rsidP="003B65B7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1CDE527C" w14:textId="77777777" w:rsidR="003B65B7" w:rsidRPr="00550A9B" w:rsidRDefault="003B65B7" w:rsidP="003B65B7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180F2BDA" w14:textId="77777777" w:rsidR="003B65B7" w:rsidRDefault="003B65B7" w:rsidP="003B65B7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191204A4" w14:textId="77777777" w:rsidR="003B65B7" w:rsidRDefault="003B65B7" w:rsidP="00FC3542">
      <w:pPr>
        <w:pStyle w:val="ECEcorps"/>
      </w:pPr>
    </w:p>
    <w:p w14:paraId="6348D521" w14:textId="77777777" w:rsidR="001679AE" w:rsidRDefault="001679AE" w:rsidP="001679AE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679AE" w14:paraId="2D5F4B69" w14:textId="77777777" w:rsidTr="005D362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C252CC0" w14:textId="77777777" w:rsidR="001679AE" w:rsidRDefault="001679AE" w:rsidP="005D362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932B2D1" w14:textId="77777777" w:rsidR="001679AE" w:rsidRDefault="001679AE" w:rsidP="005D362B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902D982" w14:textId="77777777" w:rsidR="001679AE" w:rsidRDefault="001679AE" w:rsidP="005D362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679AE" w14:paraId="5D28DCC7" w14:textId="77777777" w:rsidTr="005D362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BDCC64C" w14:textId="77777777" w:rsidR="001679AE" w:rsidRPr="00592F79" w:rsidRDefault="001679AE" w:rsidP="005D362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FB03292" w14:textId="77777777" w:rsidR="001679AE" w:rsidRDefault="001679AE" w:rsidP="000B76AA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590C02A" w14:textId="77777777" w:rsidR="001679AE" w:rsidRDefault="001679AE" w:rsidP="005D362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3AAB01D" w14:textId="77777777" w:rsidR="00E26870" w:rsidRDefault="00E26870" w:rsidP="00E26870">
      <w:pPr>
        <w:pStyle w:val="ECEcorps"/>
      </w:pPr>
    </w:p>
    <w:p w14:paraId="4632F8A4" w14:textId="77777777" w:rsidR="00E26870" w:rsidRDefault="00E26870" w:rsidP="00E26870">
      <w:pPr>
        <w:pStyle w:val="ECEcorps"/>
        <w:rPr>
          <w:rFonts w:eastAsia="Arial Unicode MS"/>
        </w:rPr>
      </w:pPr>
    </w:p>
    <w:p w14:paraId="2C797695" w14:textId="6DEEA77D" w:rsidR="005B0285" w:rsidRDefault="005B0285">
      <w:pPr>
        <w:spacing w:line="240" w:lineRule="auto"/>
        <w:jc w:val="left"/>
        <w:rPr>
          <w:rFonts w:eastAsia="Arial Unicode MS"/>
          <w:color w:val="auto"/>
        </w:rPr>
      </w:pPr>
      <w:r>
        <w:rPr>
          <w:rFonts w:eastAsia="Arial Unicode MS"/>
        </w:rPr>
        <w:br w:type="page"/>
      </w:r>
    </w:p>
    <w:p w14:paraId="779C657C" w14:textId="77777777" w:rsidR="003B65B7" w:rsidRDefault="003B65B7" w:rsidP="00E26870">
      <w:pPr>
        <w:pStyle w:val="ECEcorps"/>
        <w:rPr>
          <w:rFonts w:eastAsia="Arial Unicode MS"/>
        </w:rPr>
      </w:pPr>
    </w:p>
    <w:p w14:paraId="4AC70526" w14:textId="77777777" w:rsidR="00E26870" w:rsidRPr="003C13F9" w:rsidRDefault="00546B8A" w:rsidP="00E26870">
      <w:pPr>
        <w:pStyle w:val="ECEpartie"/>
      </w:pPr>
      <w:bookmarkStart w:id="10" w:name="_Toc482638816"/>
      <w:bookmarkStart w:id="11" w:name="_Toc500182693"/>
      <w:r>
        <w:t>Observation du sol lunaire</w:t>
      </w:r>
      <w:r w:rsidR="000E0AC9">
        <w:t xml:space="preserve"> </w:t>
      </w:r>
      <w:r w:rsidR="002D3A30">
        <w:rPr>
          <w:b w:val="0"/>
          <w:bCs/>
        </w:rPr>
        <w:t>(</w:t>
      </w:r>
      <w:r w:rsidR="00E26870" w:rsidRPr="00FF78A1">
        <w:rPr>
          <w:b w:val="0"/>
          <w:bCs/>
        </w:rPr>
        <w:t>10 minutes conseillées)</w:t>
      </w:r>
      <w:bookmarkEnd w:id="10"/>
      <w:bookmarkEnd w:id="11"/>
    </w:p>
    <w:p w14:paraId="501D6689" w14:textId="77777777" w:rsidR="005C1872" w:rsidRDefault="005C1872" w:rsidP="005C1872">
      <w:pPr>
        <w:pStyle w:val="ECEcorps"/>
      </w:pPr>
    </w:p>
    <w:p w14:paraId="12F3668C" w14:textId="788CE752" w:rsidR="00E75B1F" w:rsidRDefault="00CB381D" w:rsidP="005C1872">
      <w:pPr>
        <w:pStyle w:val="ECEcorps"/>
      </w:pPr>
      <w:r>
        <w:t xml:space="preserve">On souhaite observer le sol lunaire avec un </w:t>
      </w:r>
      <w:r w:rsidR="00084A7C">
        <w:t xml:space="preserve">instrument </w:t>
      </w:r>
      <w:r>
        <w:t>d’</w:t>
      </w:r>
      <w:r w:rsidR="002A075A">
        <w:t>optiq</w:t>
      </w:r>
      <w:r w:rsidR="00084A7C">
        <w:t>ue</w:t>
      </w:r>
      <w:r>
        <w:t xml:space="preserve"> amateur d’objectif de diamètre </w:t>
      </w:r>
      <w:r w:rsidRPr="00362CD9">
        <w:rPr>
          <w:i/>
        </w:rPr>
        <w:t>D</w:t>
      </w:r>
      <w:r w:rsidR="00362CD9">
        <w:t xml:space="preserve"> </w:t>
      </w:r>
      <w:r>
        <w:t>= 0,06</w:t>
      </w:r>
      <w:r w:rsidR="009F16A4">
        <w:t>0</w:t>
      </w:r>
      <w:r>
        <w:t xml:space="preserve"> m</w:t>
      </w:r>
      <w:r w:rsidR="00BB4B00">
        <w:t xml:space="preserve">. </w:t>
      </w:r>
    </w:p>
    <w:p w14:paraId="1EB1B4FF" w14:textId="77777777" w:rsidR="00A74776" w:rsidRDefault="00A74776" w:rsidP="005C1872">
      <w:pPr>
        <w:pStyle w:val="ECEcorps"/>
      </w:pPr>
    </w:p>
    <w:p w14:paraId="22794D97" w14:textId="311818C8" w:rsidR="009403DE" w:rsidRDefault="00E85389" w:rsidP="005C1872">
      <w:pPr>
        <w:pStyle w:val="ECEcorps"/>
      </w:pPr>
      <w:r>
        <w:t xml:space="preserve">On </w:t>
      </w:r>
      <w:r w:rsidR="007B0CE3">
        <w:t>suppose</w:t>
      </w:r>
      <w:r w:rsidR="000E0AC9">
        <w:t xml:space="preserve"> </w:t>
      </w:r>
      <w:r w:rsidR="00CF2F0B">
        <w:t xml:space="preserve">que la lumière reçue </w:t>
      </w:r>
      <w:r w:rsidR="004418EF">
        <w:t>à</w:t>
      </w:r>
      <w:r w:rsidR="00CF2F0B">
        <w:t xml:space="preserve"> la même longueur d’onde que le LASER utilisé dans la partie </w:t>
      </w:r>
      <w:r w:rsidR="00CF2F0B" w:rsidRPr="00362CD9">
        <w:rPr>
          <w:b/>
        </w:rPr>
        <w:t>1</w:t>
      </w:r>
      <w:r w:rsidR="00CF2F0B">
        <w:t>.</w:t>
      </w:r>
    </w:p>
    <w:p w14:paraId="22A2611D" w14:textId="77777777" w:rsidR="00BE349C" w:rsidRDefault="00BE349C" w:rsidP="005C1872">
      <w:pPr>
        <w:pStyle w:val="ECEcorps"/>
      </w:pPr>
    </w:p>
    <w:p w14:paraId="4A746569" w14:textId="77777777" w:rsidR="00E26870" w:rsidRDefault="005C1872" w:rsidP="005C1872">
      <w:pPr>
        <w:pStyle w:val="ECEcorps"/>
      </w:pPr>
      <w:r>
        <w:t xml:space="preserve">Par hypothèse, on ne considère pas </w:t>
      </w:r>
      <w:r w:rsidR="009403DE">
        <w:t xml:space="preserve">les autres causes de limitation de la netteté des images comme le phénomène de turbulence de l’atmosphère terrestre </w:t>
      </w:r>
      <w:r w:rsidR="002257B6">
        <w:t>ou</w:t>
      </w:r>
      <w:r w:rsidR="009403DE">
        <w:t xml:space="preserve"> </w:t>
      </w:r>
      <w:r w:rsidR="009A59F1">
        <w:t xml:space="preserve">encore </w:t>
      </w:r>
      <w:r w:rsidR="009403DE">
        <w:t xml:space="preserve">les défauts éventuels des lentilles et miroirs </w:t>
      </w:r>
      <w:r w:rsidR="00BE349C">
        <w:t>de l’instrument d’optique</w:t>
      </w:r>
      <w:r w:rsidR="009403DE">
        <w:t>.</w:t>
      </w:r>
    </w:p>
    <w:p w14:paraId="6E6338BF" w14:textId="77777777" w:rsidR="009403DE" w:rsidRDefault="009403DE" w:rsidP="005C1872">
      <w:pPr>
        <w:pStyle w:val="ECEcorps"/>
      </w:pPr>
    </w:p>
    <w:p w14:paraId="6F84DBCA" w14:textId="7527E82A" w:rsidR="009403DE" w:rsidRPr="00C5121B" w:rsidRDefault="005B0285" w:rsidP="00C56FD4">
      <w:pPr>
        <w:jc w:val="left"/>
        <w:rPr>
          <w:color w:val="auto"/>
        </w:rPr>
      </w:pPr>
      <w:r>
        <w:t>Conformément au critère de Rayleigh</w:t>
      </w:r>
      <w:r w:rsidR="00DE1935">
        <w:t>,</w:t>
      </w:r>
      <w:r w:rsidR="00C44426">
        <w:t xml:space="preserve"> </w:t>
      </w:r>
      <w:r w:rsidR="00690F85">
        <w:t>indiquer s’il est possible de distinguer</w:t>
      </w:r>
      <w:r w:rsidR="007D6B02">
        <w:t xml:space="preserve"> depuis la Terre</w:t>
      </w:r>
      <w:r w:rsidR="00690F85">
        <w:t>, à l’aide de cet instrument d’optique amateur, de</w:t>
      </w:r>
      <w:r w:rsidR="009403DE">
        <w:t>ux masses rocheuses lunaires</w:t>
      </w:r>
      <w:r w:rsidR="00C44426">
        <w:t xml:space="preserve"> </w:t>
      </w:r>
      <w:r w:rsidR="00A667AA" w:rsidRPr="00A667AA">
        <w:rPr>
          <w:b/>
        </w:rPr>
        <w:t>A</w:t>
      </w:r>
      <w:r w:rsidR="00A667AA">
        <w:t xml:space="preserve"> et </w:t>
      </w:r>
      <w:r w:rsidR="00A667AA" w:rsidRPr="00A667AA">
        <w:rPr>
          <w:b/>
        </w:rPr>
        <w:t>B</w:t>
      </w:r>
      <w:r w:rsidR="00F65348">
        <w:t xml:space="preserve"> </w:t>
      </w:r>
      <w:r w:rsidR="00690F85">
        <w:t>distantes de 1</w:t>
      </w:r>
      <w:r w:rsidR="00B7457C">
        <w:t>,0</w:t>
      </w:r>
      <w:r w:rsidR="00690F85">
        <w:t xml:space="preserve"> km </w:t>
      </w:r>
      <w:r w:rsidR="009F16A4">
        <w:t>sachant que</w:t>
      </w:r>
      <w:r w:rsidR="00CB381D">
        <w:t xml:space="preserve"> l’</w:t>
      </w:r>
      <w:r w:rsidR="009F16A4">
        <w:t>écart angulaire</w:t>
      </w:r>
      <w:r w:rsidR="007D6B02">
        <w:t xml:space="preserve"> vaut </w:t>
      </w:r>
      <w:r w:rsidR="00CB381D" w:rsidRPr="007247D6">
        <w:rPr>
          <w:rFonts w:ascii="Arial Unicode MS" w:eastAsia="Arial Unicode MS" w:hAnsi="Arial Unicode MS" w:cs="Arial Unicode MS" w:hint="eastAsia"/>
        </w:rPr>
        <w:t>α</w:t>
      </w:r>
      <w:r w:rsidR="00E77655">
        <w:rPr>
          <w:rFonts w:ascii="Arial Unicode MS" w:eastAsia="Arial Unicode MS" w:hAnsi="Arial Unicode MS" w:cs="Arial Unicode MS" w:hint="eastAsia"/>
        </w:rPr>
        <w:t xml:space="preserve"> </w:t>
      </w:r>
      <w:r w:rsidR="00E77655">
        <w:rPr>
          <w:rFonts w:ascii="Arial Unicode MS" w:eastAsia="Arial Unicode MS" w:hAnsi="Arial Unicode MS" w:cs="Arial Unicode MS"/>
        </w:rPr>
        <w:t>=</w:t>
      </w:r>
      <w:r w:rsidR="00C56FD4">
        <w:rPr>
          <w:rFonts w:ascii="Arial Unicode MS" w:eastAsia="Arial Unicode MS" w:hAnsi="Arial Unicode MS" w:cs="Arial Unicode MS"/>
        </w:rPr>
        <w:t xml:space="preserve"> </w:t>
      </w:r>
      <m:oMath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r>
              <m:rPr>
                <m:nor/>
              </m:rPr>
              <w:rPr>
                <w:rFonts w:eastAsia="Arial Unicode MS"/>
                <w:i/>
                <w:iCs/>
              </w:rPr>
              <m:t>AB</m:t>
            </m:r>
          </m:num>
          <m:den>
            <m:sSub>
              <m:sSubPr>
                <m:ctrlPr>
                  <w:rPr>
                    <w:rFonts w:ascii="Cambria Math" w:eastAsia="Arial Unicode MS" w:hAnsi="Cambria Math"/>
                    <w:i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TL</m:t>
                </m:r>
              </m:sub>
            </m:sSub>
          </m:den>
        </m:f>
      </m:oMath>
      <w:r w:rsidR="00C56FD4">
        <w:rPr>
          <w:rFonts w:ascii="Arial Unicode MS" w:eastAsia="Arial Unicode MS" w:hAnsi="Arial Unicode MS" w:cs="Arial Unicode MS"/>
        </w:rPr>
        <w:br/>
      </w:r>
      <w:r w:rsidR="00A40B7D">
        <w:rPr>
          <w:rFonts w:ascii="Arial Unicode MS" w:eastAsia="Arial Unicode MS" w:hAnsi="Arial Unicode MS" w:cs="Arial Unicode MS"/>
        </w:rPr>
        <w:t>.</w:t>
      </w:r>
    </w:p>
    <w:p w14:paraId="56F0BD82" w14:textId="21DF3E1C" w:rsidR="002257B6" w:rsidRPr="00550A9B" w:rsidRDefault="002257B6" w:rsidP="002257B6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6CA2F812" w14:textId="77777777" w:rsidR="002257B6" w:rsidRPr="00550A9B" w:rsidRDefault="002257B6" w:rsidP="002257B6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4313AE32" w14:textId="77777777" w:rsidR="002257B6" w:rsidRPr="00550A9B" w:rsidRDefault="002257B6" w:rsidP="002257B6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650E7E1E" w14:textId="77777777" w:rsidR="002257B6" w:rsidRPr="00550A9B" w:rsidRDefault="002257B6" w:rsidP="002257B6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78092973" w14:textId="77777777" w:rsidR="002257B6" w:rsidRPr="00550A9B" w:rsidRDefault="002257B6" w:rsidP="002257B6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128817D7" w14:textId="77777777" w:rsidR="002257B6" w:rsidRDefault="002257B6" w:rsidP="002257B6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0641E5CE" w14:textId="77777777" w:rsidR="00FE0AE9" w:rsidRPr="00550A9B" w:rsidRDefault="00FE0AE9" w:rsidP="00FE0AE9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2919C629" w14:textId="77777777" w:rsidR="00FE0AE9" w:rsidRPr="00550A9B" w:rsidRDefault="00FE0AE9" w:rsidP="00FE0AE9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5CD3E0D2" w14:textId="77777777" w:rsidR="00FE0AE9" w:rsidRPr="00550A9B" w:rsidRDefault="00FE0AE9" w:rsidP="00FE0AE9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4764AE88" w14:textId="77777777" w:rsidR="00991221" w:rsidRDefault="00FE0AE9" w:rsidP="00991221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7C8873DD" w14:textId="77777777" w:rsidR="00DE1935" w:rsidRDefault="00DE1935" w:rsidP="00DE1935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19D1EB09" w14:textId="77777777" w:rsidR="00B3002C" w:rsidRPr="00550A9B" w:rsidRDefault="00B3002C" w:rsidP="00B3002C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25327497" w14:textId="77777777" w:rsidR="00B3002C" w:rsidRDefault="00B3002C" w:rsidP="00B3002C">
      <w:pPr>
        <w:spacing w:before="240" w:after="240" w:line="240" w:lineRule="auto"/>
      </w:pPr>
      <w:r w:rsidRPr="00550A9B">
        <w:t>………………………………………………………………………………………………………………………………………</w:t>
      </w:r>
    </w:p>
    <w:p w14:paraId="1BAF80CD" w14:textId="77777777" w:rsidR="00B3002C" w:rsidRDefault="00B3002C" w:rsidP="00B3002C">
      <w:pPr>
        <w:pStyle w:val="ECEcorps"/>
      </w:pPr>
    </w:p>
    <w:p w14:paraId="11F7201B" w14:textId="77777777" w:rsidR="00B3002C" w:rsidRDefault="00B3002C" w:rsidP="00DE1935">
      <w:pPr>
        <w:spacing w:before="240" w:after="240" w:line="240" w:lineRule="auto"/>
      </w:pPr>
    </w:p>
    <w:p w14:paraId="509775C3" w14:textId="77777777" w:rsidR="00D9338B" w:rsidRPr="00991221" w:rsidRDefault="00E26870" w:rsidP="00991221">
      <w:pPr>
        <w:spacing w:before="240" w:after="240" w:line="240" w:lineRule="auto"/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991221" w:rsidSect="0003468B">
      <w:headerReference w:type="default" r:id="rId14"/>
      <w:footerReference w:type="default" r:id="rId15"/>
      <w:pgSz w:w="11906" w:h="16838" w:code="9"/>
      <w:pgMar w:top="851" w:right="851" w:bottom="851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A031" w14:textId="77777777" w:rsidR="00F53EF5" w:rsidRDefault="00F53EF5" w:rsidP="0008058B">
      <w:r>
        <w:separator/>
      </w:r>
    </w:p>
  </w:endnote>
  <w:endnote w:type="continuationSeparator" w:id="0">
    <w:p w14:paraId="5B206486" w14:textId="77777777" w:rsidR="00F53EF5" w:rsidRDefault="00F53EF5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C0AB3" w14:textId="70CB3F93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984FCE" w:rsidRPr="00827238">
      <w:fldChar w:fldCharType="begin"/>
    </w:r>
    <w:r w:rsidRPr="00827238">
      <w:instrText xml:space="preserve"> PAGE </w:instrText>
    </w:r>
    <w:r w:rsidR="00984FCE" w:rsidRPr="00827238">
      <w:fldChar w:fldCharType="separate"/>
    </w:r>
    <w:r w:rsidR="00B67B42">
      <w:rPr>
        <w:noProof/>
      </w:rPr>
      <w:t>3</w:t>
    </w:r>
    <w:r w:rsidR="00984FCE" w:rsidRPr="00827238">
      <w:rPr>
        <w:noProof/>
      </w:rPr>
      <w:fldChar w:fldCharType="end"/>
    </w:r>
    <w:r w:rsidRPr="00827238">
      <w:t xml:space="preserve"> sur </w:t>
    </w:r>
    <w:r w:rsidR="00B67B42">
      <w:fldChar w:fldCharType="begin"/>
    </w:r>
    <w:r w:rsidR="00B67B42">
      <w:instrText xml:space="preserve"> NUMPAGES  </w:instrText>
    </w:r>
    <w:r w:rsidR="00B67B42">
      <w:fldChar w:fldCharType="separate"/>
    </w:r>
    <w:r w:rsidR="00B67B42">
      <w:rPr>
        <w:noProof/>
      </w:rPr>
      <w:t>6</w:t>
    </w:r>
    <w:r w:rsidR="00B67B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9DD2" w14:textId="77777777" w:rsidR="00F53EF5" w:rsidRDefault="00F53EF5" w:rsidP="0008058B">
      <w:r>
        <w:separator/>
      </w:r>
    </w:p>
  </w:footnote>
  <w:footnote w:type="continuationSeparator" w:id="0">
    <w:p w14:paraId="233D8E74" w14:textId="77777777" w:rsidR="00F53EF5" w:rsidRDefault="00F53EF5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4D3B" w14:textId="77777777" w:rsidR="0003468B" w:rsidRDefault="00C60969" w:rsidP="00BF10BE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BF10BE" w:rsidRPr="00BF10BE">
      <w:rPr>
        <w:b/>
        <w:caps/>
        <w:sz w:val="24"/>
        <w:szCs w:val="24"/>
      </w:rPr>
      <w:t>o</w:t>
    </w:r>
    <w:r w:rsidR="006B5B1E" w:rsidRPr="00BF10BE">
      <w:rPr>
        <w:b/>
        <w:caps/>
        <w:sz w:val="24"/>
        <w:szCs w:val="24"/>
      </w:rPr>
      <w:t>bservation du sol lunaire</w:t>
    </w:r>
    <w:r>
      <w:tab/>
    </w:r>
    <w:r w:rsidR="0003468B">
      <w:t>Session</w:t>
    </w:r>
  </w:p>
  <w:p w14:paraId="0ADA0992" w14:textId="73BCA246" w:rsidR="00C60969" w:rsidRDefault="00B67B42" w:rsidP="00B67B42">
    <w:pPr>
      <w:pStyle w:val="ECEcorps"/>
      <w:tabs>
        <w:tab w:val="center" w:pos="851"/>
        <w:tab w:val="center" w:pos="5103"/>
        <w:tab w:val="center" w:pos="9498"/>
      </w:tabs>
      <w:ind w:left="851" w:firstLine="851"/>
    </w:pPr>
    <w:r>
      <w:tab/>
    </w:r>
    <w:r>
      <w:tab/>
    </w:r>
    <w:r w:rsidR="00C60969">
      <w:t>2021</w:t>
    </w:r>
  </w:p>
  <w:p w14:paraId="69ADD338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1490D3F"/>
    <w:multiLevelType w:val="hybridMultilevel"/>
    <w:tmpl w:val="8C08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41D"/>
    <w:multiLevelType w:val="hybridMultilevel"/>
    <w:tmpl w:val="D0FE3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38243C"/>
    <w:multiLevelType w:val="hybridMultilevel"/>
    <w:tmpl w:val="71F64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193B"/>
    <w:rsid w:val="00004673"/>
    <w:rsid w:val="0002005E"/>
    <w:rsid w:val="00024878"/>
    <w:rsid w:val="0003345D"/>
    <w:rsid w:val="0003468B"/>
    <w:rsid w:val="00036419"/>
    <w:rsid w:val="000452AF"/>
    <w:rsid w:val="0005057E"/>
    <w:rsid w:val="0005391B"/>
    <w:rsid w:val="00060606"/>
    <w:rsid w:val="000730EC"/>
    <w:rsid w:val="0008058B"/>
    <w:rsid w:val="00082927"/>
    <w:rsid w:val="00084A7C"/>
    <w:rsid w:val="0009288D"/>
    <w:rsid w:val="00094B9D"/>
    <w:rsid w:val="00096C6C"/>
    <w:rsid w:val="000975D5"/>
    <w:rsid w:val="000A0EF6"/>
    <w:rsid w:val="000A35F6"/>
    <w:rsid w:val="000A3EEE"/>
    <w:rsid w:val="000A44CB"/>
    <w:rsid w:val="000A4DD1"/>
    <w:rsid w:val="000A7BEB"/>
    <w:rsid w:val="000A7E22"/>
    <w:rsid w:val="000B76AA"/>
    <w:rsid w:val="000C0C10"/>
    <w:rsid w:val="000C1543"/>
    <w:rsid w:val="000D3D7B"/>
    <w:rsid w:val="000D4C7E"/>
    <w:rsid w:val="000E077E"/>
    <w:rsid w:val="000E0AC9"/>
    <w:rsid w:val="000E11E8"/>
    <w:rsid w:val="000E5E19"/>
    <w:rsid w:val="000E6CD3"/>
    <w:rsid w:val="000F09CE"/>
    <w:rsid w:val="000F2199"/>
    <w:rsid w:val="000F4F58"/>
    <w:rsid w:val="000F51D6"/>
    <w:rsid w:val="000F5562"/>
    <w:rsid w:val="0010184A"/>
    <w:rsid w:val="0011736C"/>
    <w:rsid w:val="00117BB9"/>
    <w:rsid w:val="001227DD"/>
    <w:rsid w:val="001256B5"/>
    <w:rsid w:val="00127337"/>
    <w:rsid w:val="0013056C"/>
    <w:rsid w:val="00136091"/>
    <w:rsid w:val="00154171"/>
    <w:rsid w:val="00154704"/>
    <w:rsid w:val="00157A12"/>
    <w:rsid w:val="0016304D"/>
    <w:rsid w:val="001679AE"/>
    <w:rsid w:val="00180BB9"/>
    <w:rsid w:val="00183815"/>
    <w:rsid w:val="00184590"/>
    <w:rsid w:val="00185C9A"/>
    <w:rsid w:val="00190C38"/>
    <w:rsid w:val="00192A88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062D"/>
    <w:rsid w:val="001B0B31"/>
    <w:rsid w:val="001B27E9"/>
    <w:rsid w:val="001B5CD4"/>
    <w:rsid w:val="001B64DA"/>
    <w:rsid w:val="001B6AE5"/>
    <w:rsid w:val="001B6BCD"/>
    <w:rsid w:val="001C1B1D"/>
    <w:rsid w:val="001C388B"/>
    <w:rsid w:val="001C50C9"/>
    <w:rsid w:val="001C7882"/>
    <w:rsid w:val="001D5C09"/>
    <w:rsid w:val="001E36BA"/>
    <w:rsid w:val="001E3B24"/>
    <w:rsid w:val="001E6BF0"/>
    <w:rsid w:val="001F08F4"/>
    <w:rsid w:val="001F2B63"/>
    <w:rsid w:val="001F2EBE"/>
    <w:rsid w:val="001F3BEA"/>
    <w:rsid w:val="001F42A2"/>
    <w:rsid w:val="001F5398"/>
    <w:rsid w:val="001F6316"/>
    <w:rsid w:val="001F67FD"/>
    <w:rsid w:val="001F7657"/>
    <w:rsid w:val="002155B4"/>
    <w:rsid w:val="00222333"/>
    <w:rsid w:val="0022428A"/>
    <w:rsid w:val="002257B6"/>
    <w:rsid w:val="00230999"/>
    <w:rsid w:val="00232E30"/>
    <w:rsid w:val="00234E2A"/>
    <w:rsid w:val="0023590A"/>
    <w:rsid w:val="00235CF8"/>
    <w:rsid w:val="002402D0"/>
    <w:rsid w:val="002406F0"/>
    <w:rsid w:val="002436AD"/>
    <w:rsid w:val="00244E5E"/>
    <w:rsid w:val="002570A7"/>
    <w:rsid w:val="00257134"/>
    <w:rsid w:val="00261F6B"/>
    <w:rsid w:val="00267E4F"/>
    <w:rsid w:val="00272204"/>
    <w:rsid w:val="002739E2"/>
    <w:rsid w:val="00297830"/>
    <w:rsid w:val="002A075A"/>
    <w:rsid w:val="002A3B38"/>
    <w:rsid w:val="002B0C0F"/>
    <w:rsid w:val="002B2244"/>
    <w:rsid w:val="002B44A4"/>
    <w:rsid w:val="002C3CC3"/>
    <w:rsid w:val="002D1A5E"/>
    <w:rsid w:val="002D3A30"/>
    <w:rsid w:val="002E2A0E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2392"/>
    <w:rsid w:val="00343196"/>
    <w:rsid w:val="00344874"/>
    <w:rsid w:val="00351073"/>
    <w:rsid w:val="003561F0"/>
    <w:rsid w:val="00356DD6"/>
    <w:rsid w:val="00357DD4"/>
    <w:rsid w:val="00361700"/>
    <w:rsid w:val="00362CD9"/>
    <w:rsid w:val="00366A24"/>
    <w:rsid w:val="00367552"/>
    <w:rsid w:val="0037223C"/>
    <w:rsid w:val="0037570D"/>
    <w:rsid w:val="00380A67"/>
    <w:rsid w:val="003839E3"/>
    <w:rsid w:val="003869AD"/>
    <w:rsid w:val="00392182"/>
    <w:rsid w:val="0039367C"/>
    <w:rsid w:val="0039579A"/>
    <w:rsid w:val="00397E4F"/>
    <w:rsid w:val="003A114B"/>
    <w:rsid w:val="003A4179"/>
    <w:rsid w:val="003B15C1"/>
    <w:rsid w:val="003B41FF"/>
    <w:rsid w:val="003B65B7"/>
    <w:rsid w:val="003C01F3"/>
    <w:rsid w:val="003C0A55"/>
    <w:rsid w:val="003C13F9"/>
    <w:rsid w:val="003C6A7A"/>
    <w:rsid w:val="003D2DB2"/>
    <w:rsid w:val="003E402D"/>
    <w:rsid w:val="003F4984"/>
    <w:rsid w:val="003F4EA8"/>
    <w:rsid w:val="003F5DFB"/>
    <w:rsid w:val="00400882"/>
    <w:rsid w:val="00407D36"/>
    <w:rsid w:val="004112B1"/>
    <w:rsid w:val="004143AF"/>
    <w:rsid w:val="0042465C"/>
    <w:rsid w:val="00430881"/>
    <w:rsid w:val="004314C1"/>
    <w:rsid w:val="004418EF"/>
    <w:rsid w:val="004429C8"/>
    <w:rsid w:val="0044627B"/>
    <w:rsid w:val="004470BA"/>
    <w:rsid w:val="0045147E"/>
    <w:rsid w:val="00452138"/>
    <w:rsid w:val="00453985"/>
    <w:rsid w:val="00455CA0"/>
    <w:rsid w:val="00457661"/>
    <w:rsid w:val="0046515C"/>
    <w:rsid w:val="0047085B"/>
    <w:rsid w:val="00476C4B"/>
    <w:rsid w:val="00484BB6"/>
    <w:rsid w:val="00486CC1"/>
    <w:rsid w:val="00490BE1"/>
    <w:rsid w:val="00494687"/>
    <w:rsid w:val="004951F3"/>
    <w:rsid w:val="004953B6"/>
    <w:rsid w:val="004955A9"/>
    <w:rsid w:val="00496711"/>
    <w:rsid w:val="004A7C5E"/>
    <w:rsid w:val="004A7EC8"/>
    <w:rsid w:val="004B461A"/>
    <w:rsid w:val="004B701D"/>
    <w:rsid w:val="004B7AC0"/>
    <w:rsid w:val="004C193F"/>
    <w:rsid w:val="004C46C2"/>
    <w:rsid w:val="004C486D"/>
    <w:rsid w:val="004C63B9"/>
    <w:rsid w:val="004C7336"/>
    <w:rsid w:val="004E1788"/>
    <w:rsid w:val="004E3F39"/>
    <w:rsid w:val="004E7A99"/>
    <w:rsid w:val="004E7C5D"/>
    <w:rsid w:val="004F2831"/>
    <w:rsid w:val="004F39E2"/>
    <w:rsid w:val="004F58C7"/>
    <w:rsid w:val="004F619A"/>
    <w:rsid w:val="004F796B"/>
    <w:rsid w:val="004F7FE3"/>
    <w:rsid w:val="00501769"/>
    <w:rsid w:val="00501FA0"/>
    <w:rsid w:val="00511500"/>
    <w:rsid w:val="00514057"/>
    <w:rsid w:val="0051466E"/>
    <w:rsid w:val="00514F40"/>
    <w:rsid w:val="0052797B"/>
    <w:rsid w:val="00527A98"/>
    <w:rsid w:val="00531889"/>
    <w:rsid w:val="005346A9"/>
    <w:rsid w:val="0053548C"/>
    <w:rsid w:val="00535F25"/>
    <w:rsid w:val="0053639F"/>
    <w:rsid w:val="005367B5"/>
    <w:rsid w:val="005415CA"/>
    <w:rsid w:val="005433FB"/>
    <w:rsid w:val="00545715"/>
    <w:rsid w:val="00546B8A"/>
    <w:rsid w:val="00555314"/>
    <w:rsid w:val="005564C5"/>
    <w:rsid w:val="00572123"/>
    <w:rsid w:val="00574D92"/>
    <w:rsid w:val="005827DD"/>
    <w:rsid w:val="005934DA"/>
    <w:rsid w:val="00593DD4"/>
    <w:rsid w:val="00593FA7"/>
    <w:rsid w:val="005A365A"/>
    <w:rsid w:val="005A3ADA"/>
    <w:rsid w:val="005A6352"/>
    <w:rsid w:val="005B0285"/>
    <w:rsid w:val="005B2942"/>
    <w:rsid w:val="005B797C"/>
    <w:rsid w:val="005C1872"/>
    <w:rsid w:val="005C6A77"/>
    <w:rsid w:val="005E7021"/>
    <w:rsid w:val="005F3ABA"/>
    <w:rsid w:val="006017BB"/>
    <w:rsid w:val="00603814"/>
    <w:rsid w:val="0060508C"/>
    <w:rsid w:val="00610443"/>
    <w:rsid w:val="00615C3D"/>
    <w:rsid w:val="00621103"/>
    <w:rsid w:val="006220B0"/>
    <w:rsid w:val="00622A2D"/>
    <w:rsid w:val="006256F1"/>
    <w:rsid w:val="006270ED"/>
    <w:rsid w:val="00641949"/>
    <w:rsid w:val="00641C53"/>
    <w:rsid w:val="00643D28"/>
    <w:rsid w:val="00661F2F"/>
    <w:rsid w:val="00670A39"/>
    <w:rsid w:val="0067559A"/>
    <w:rsid w:val="00675DF7"/>
    <w:rsid w:val="00680CBA"/>
    <w:rsid w:val="00690F85"/>
    <w:rsid w:val="006919C0"/>
    <w:rsid w:val="00693925"/>
    <w:rsid w:val="006A0ED7"/>
    <w:rsid w:val="006A0F26"/>
    <w:rsid w:val="006A1119"/>
    <w:rsid w:val="006A39EC"/>
    <w:rsid w:val="006A4982"/>
    <w:rsid w:val="006B588F"/>
    <w:rsid w:val="006B5B1E"/>
    <w:rsid w:val="006C3642"/>
    <w:rsid w:val="006C5C6B"/>
    <w:rsid w:val="006E019E"/>
    <w:rsid w:val="006E39EE"/>
    <w:rsid w:val="006E3A96"/>
    <w:rsid w:val="006E4606"/>
    <w:rsid w:val="006E4A76"/>
    <w:rsid w:val="006E61FC"/>
    <w:rsid w:val="006E6E42"/>
    <w:rsid w:val="006F3571"/>
    <w:rsid w:val="00700B7B"/>
    <w:rsid w:val="00703EF9"/>
    <w:rsid w:val="007146B9"/>
    <w:rsid w:val="007171FB"/>
    <w:rsid w:val="00722CBD"/>
    <w:rsid w:val="00724543"/>
    <w:rsid w:val="007247D6"/>
    <w:rsid w:val="007248BF"/>
    <w:rsid w:val="00724A84"/>
    <w:rsid w:val="00736B78"/>
    <w:rsid w:val="00741025"/>
    <w:rsid w:val="007479C4"/>
    <w:rsid w:val="00747C80"/>
    <w:rsid w:val="00750D77"/>
    <w:rsid w:val="00751CCC"/>
    <w:rsid w:val="00752C74"/>
    <w:rsid w:val="00762F0F"/>
    <w:rsid w:val="007637DA"/>
    <w:rsid w:val="00763C8A"/>
    <w:rsid w:val="007674B0"/>
    <w:rsid w:val="007702B0"/>
    <w:rsid w:val="00777A5A"/>
    <w:rsid w:val="00781C7E"/>
    <w:rsid w:val="007869FE"/>
    <w:rsid w:val="00791883"/>
    <w:rsid w:val="007951F8"/>
    <w:rsid w:val="007955D1"/>
    <w:rsid w:val="00795BD5"/>
    <w:rsid w:val="007A2EEC"/>
    <w:rsid w:val="007A5F56"/>
    <w:rsid w:val="007B0CE3"/>
    <w:rsid w:val="007C2791"/>
    <w:rsid w:val="007D2CCF"/>
    <w:rsid w:val="007D359B"/>
    <w:rsid w:val="007D6B02"/>
    <w:rsid w:val="007E1E00"/>
    <w:rsid w:val="007E5DC4"/>
    <w:rsid w:val="007E7114"/>
    <w:rsid w:val="007F4752"/>
    <w:rsid w:val="007F4B1B"/>
    <w:rsid w:val="008010F1"/>
    <w:rsid w:val="008034C0"/>
    <w:rsid w:val="00804D53"/>
    <w:rsid w:val="0080589A"/>
    <w:rsid w:val="0081247E"/>
    <w:rsid w:val="00814D65"/>
    <w:rsid w:val="00815118"/>
    <w:rsid w:val="008212D5"/>
    <w:rsid w:val="008256EF"/>
    <w:rsid w:val="00827238"/>
    <w:rsid w:val="00845CFB"/>
    <w:rsid w:val="00847E64"/>
    <w:rsid w:val="0085341E"/>
    <w:rsid w:val="00882C1C"/>
    <w:rsid w:val="00883B86"/>
    <w:rsid w:val="008842CD"/>
    <w:rsid w:val="008843CC"/>
    <w:rsid w:val="008850C5"/>
    <w:rsid w:val="008857BC"/>
    <w:rsid w:val="008900C4"/>
    <w:rsid w:val="00890F40"/>
    <w:rsid w:val="008915AD"/>
    <w:rsid w:val="00892447"/>
    <w:rsid w:val="0089303D"/>
    <w:rsid w:val="00894559"/>
    <w:rsid w:val="008A206A"/>
    <w:rsid w:val="008A2C45"/>
    <w:rsid w:val="008A4322"/>
    <w:rsid w:val="008A4560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8F7455"/>
    <w:rsid w:val="008F7809"/>
    <w:rsid w:val="00902E0B"/>
    <w:rsid w:val="00910015"/>
    <w:rsid w:val="00910A57"/>
    <w:rsid w:val="00910ACC"/>
    <w:rsid w:val="00910B6F"/>
    <w:rsid w:val="009118E7"/>
    <w:rsid w:val="00915AEE"/>
    <w:rsid w:val="00917147"/>
    <w:rsid w:val="00924266"/>
    <w:rsid w:val="009309BF"/>
    <w:rsid w:val="009362F7"/>
    <w:rsid w:val="009403DE"/>
    <w:rsid w:val="009407A6"/>
    <w:rsid w:val="00943326"/>
    <w:rsid w:val="0094436A"/>
    <w:rsid w:val="00945F62"/>
    <w:rsid w:val="009506E7"/>
    <w:rsid w:val="00953B67"/>
    <w:rsid w:val="00955A08"/>
    <w:rsid w:val="00956745"/>
    <w:rsid w:val="00961955"/>
    <w:rsid w:val="00965FA8"/>
    <w:rsid w:val="00970323"/>
    <w:rsid w:val="00970B35"/>
    <w:rsid w:val="00975D81"/>
    <w:rsid w:val="00977D3F"/>
    <w:rsid w:val="0098187D"/>
    <w:rsid w:val="00982E45"/>
    <w:rsid w:val="00984FCE"/>
    <w:rsid w:val="009850FD"/>
    <w:rsid w:val="009903B6"/>
    <w:rsid w:val="00991221"/>
    <w:rsid w:val="009979D3"/>
    <w:rsid w:val="009A5591"/>
    <w:rsid w:val="009A59F1"/>
    <w:rsid w:val="009B3241"/>
    <w:rsid w:val="009C268C"/>
    <w:rsid w:val="009D5DFA"/>
    <w:rsid w:val="009D6A54"/>
    <w:rsid w:val="009D7CF7"/>
    <w:rsid w:val="009E0132"/>
    <w:rsid w:val="009E02D9"/>
    <w:rsid w:val="009E173E"/>
    <w:rsid w:val="009E1FCF"/>
    <w:rsid w:val="009F0EFE"/>
    <w:rsid w:val="009F16A4"/>
    <w:rsid w:val="009F3076"/>
    <w:rsid w:val="009F43E0"/>
    <w:rsid w:val="009F4F33"/>
    <w:rsid w:val="009F5358"/>
    <w:rsid w:val="00A0021C"/>
    <w:rsid w:val="00A01302"/>
    <w:rsid w:val="00A027BC"/>
    <w:rsid w:val="00A05EB9"/>
    <w:rsid w:val="00A07EA8"/>
    <w:rsid w:val="00A10D19"/>
    <w:rsid w:val="00A12834"/>
    <w:rsid w:val="00A16872"/>
    <w:rsid w:val="00A260A0"/>
    <w:rsid w:val="00A27074"/>
    <w:rsid w:val="00A32872"/>
    <w:rsid w:val="00A35262"/>
    <w:rsid w:val="00A37761"/>
    <w:rsid w:val="00A40B7D"/>
    <w:rsid w:val="00A43572"/>
    <w:rsid w:val="00A436E8"/>
    <w:rsid w:val="00A43C31"/>
    <w:rsid w:val="00A446AD"/>
    <w:rsid w:val="00A52B59"/>
    <w:rsid w:val="00A5619C"/>
    <w:rsid w:val="00A56249"/>
    <w:rsid w:val="00A60B25"/>
    <w:rsid w:val="00A611F0"/>
    <w:rsid w:val="00A649FE"/>
    <w:rsid w:val="00A667AA"/>
    <w:rsid w:val="00A74776"/>
    <w:rsid w:val="00A960AB"/>
    <w:rsid w:val="00A96E30"/>
    <w:rsid w:val="00AA5FF0"/>
    <w:rsid w:val="00AB1C2D"/>
    <w:rsid w:val="00AC1F4D"/>
    <w:rsid w:val="00AC48FD"/>
    <w:rsid w:val="00AC56B8"/>
    <w:rsid w:val="00AD07D8"/>
    <w:rsid w:val="00AD1605"/>
    <w:rsid w:val="00AE166C"/>
    <w:rsid w:val="00AE1C5F"/>
    <w:rsid w:val="00AF12DB"/>
    <w:rsid w:val="00B05596"/>
    <w:rsid w:val="00B109D5"/>
    <w:rsid w:val="00B135A8"/>
    <w:rsid w:val="00B15D15"/>
    <w:rsid w:val="00B1701C"/>
    <w:rsid w:val="00B17DDC"/>
    <w:rsid w:val="00B3002C"/>
    <w:rsid w:val="00B31E66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7DA"/>
    <w:rsid w:val="00B63ABE"/>
    <w:rsid w:val="00B64DBE"/>
    <w:rsid w:val="00B67B42"/>
    <w:rsid w:val="00B7457C"/>
    <w:rsid w:val="00B7616B"/>
    <w:rsid w:val="00B77EF4"/>
    <w:rsid w:val="00B827D4"/>
    <w:rsid w:val="00B90845"/>
    <w:rsid w:val="00BA60B2"/>
    <w:rsid w:val="00BA7028"/>
    <w:rsid w:val="00BB4B00"/>
    <w:rsid w:val="00BB5D1A"/>
    <w:rsid w:val="00BC01F6"/>
    <w:rsid w:val="00BC0231"/>
    <w:rsid w:val="00BC1AF9"/>
    <w:rsid w:val="00BC638B"/>
    <w:rsid w:val="00BD2046"/>
    <w:rsid w:val="00BE0F94"/>
    <w:rsid w:val="00BE2432"/>
    <w:rsid w:val="00BE349C"/>
    <w:rsid w:val="00BE6572"/>
    <w:rsid w:val="00BF10BE"/>
    <w:rsid w:val="00BF194C"/>
    <w:rsid w:val="00BF45AB"/>
    <w:rsid w:val="00BF661D"/>
    <w:rsid w:val="00C03A82"/>
    <w:rsid w:val="00C05F61"/>
    <w:rsid w:val="00C06213"/>
    <w:rsid w:val="00C06459"/>
    <w:rsid w:val="00C17467"/>
    <w:rsid w:val="00C2065A"/>
    <w:rsid w:val="00C22A4C"/>
    <w:rsid w:val="00C23E7C"/>
    <w:rsid w:val="00C24FEE"/>
    <w:rsid w:val="00C252EE"/>
    <w:rsid w:val="00C25CE8"/>
    <w:rsid w:val="00C26AAE"/>
    <w:rsid w:val="00C3270A"/>
    <w:rsid w:val="00C401F5"/>
    <w:rsid w:val="00C41B19"/>
    <w:rsid w:val="00C41EB2"/>
    <w:rsid w:val="00C44426"/>
    <w:rsid w:val="00C45C30"/>
    <w:rsid w:val="00C467EB"/>
    <w:rsid w:val="00C5121B"/>
    <w:rsid w:val="00C550C6"/>
    <w:rsid w:val="00C56FD4"/>
    <w:rsid w:val="00C60133"/>
    <w:rsid w:val="00C60969"/>
    <w:rsid w:val="00C60BE5"/>
    <w:rsid w:val="00C623E7"/>
    <w:rsid w:val="00C74BFD"/>
    <w:rsid w:val="00C93B79"/>
    <w:rsid w:val="00C941A8"/>
    <w:rsid w:val="00CA1A4D"/>
    <w:rsid w:val="00CA30B9"/>
    <w:rsid w:val="00CA3C82"/>
    <w:rsid w:val="00CA3D63"/>
    <w:rsid w:val="00CB2A13"/>
    <w:rsid w:val="00CB381D"/>
    <w:rsid w:val="00CC57B9"/>
    <w:rsid w:val="00CC695B"/>
    <w:rsid w:val="00CD1F8A"/>
    <w:rsid w:val="00CD300B"/>
    <w:rsid w:val="00CD3413"/>
    <w:rsid w:val="00CE4EF5"/>
    <w:rsid w:val="00CE6AA4"/>
    <w:rsid w:val="00CF2C4B"/>
    <w:rsid w:val="00CF2F0B"/>
    <w:rsid w:val="00D0324F"/>
    <w:rsid w:val="00D05BEB"/>
    <w:rsid w:val="00D05EBE"/>
    <w:rsid w:val="00D073A6"/>
    <w:rsid w:val="00D10181"/>
    <w:rsid w:val="00D20F73"/>
    <w:rsid w:val="00D27829"/>
    <w:rsid w:val="00D31117"/>
    <w:rsid w:val="00D32EF2"/>
    <w:rsid w:val="00D34368"/>
    <w:rsid w:val="00D52440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5A8"/>
    <w:rsid w:val="00DB6AEE"/>
    <w:rsid w:val="00DB7028"/>
    <w:rsid w:val="00DC1C63"/>
    <w:rsid w:val="00DD02A8"/>
    <w:rsid w:val="00DD3429"/>
    <w:rsid w:val="00DD60DD"/>
    <w:rsid w:val="00DE1294"/>
    <w:rsid w:val="00DE1935"/>
    <w:rsid w:val="00DE3D26"/>
    <w:rsid w:val="00DE6F64"/>
    <w:rsid w:val="00DE7B24"/>
    <w:rsid w:val="00DF3178"/>
    <w:rsid w:val="00DF5D61"/>
    <w:rsid w:val="00DF6020"/>
    <w:rsid w:val="00DF746B"/>
    <w:rsid w:val="00E01154"/>
    <w:rsid w:val="00E047F9"/>
    <w:rsid w:val="00E04C89"/>
    <w:rsid w:val="00E137F8"/>
    <w:rsid w:val="00E14BA5"/>
    <w:rsid w:val="00E170B4"/>
    <w:rsid w:val="00E20A92"/>
    <w:rsid w:val="00E21464"/>
    <w:rsid w:val="00E23DB7"/>
    <w:rsid w:val="00E2460E"/>
    <w:rsid w:val="00E26870"/>
    <w:rsid w:val="00E30652"/>
    <w:rsid w:val="00E310D8"/>
    <w:rsid w:val="00E3387A"/>
    <w:rsid w:val="00E34C70"/>
    <w:rsid w:val="00E3791C"/>
    <w:rsid w:val="00E438C3"/>
    <w:rsid w:val="00E46864"/>
    <w:rsid w:val="00E520C6"/>
    <w:rsid w:val="00E522F2"/>
    <w:rsid w:val="00E54F83"/>
    <w:rsid w:val="00E56A7B"/>
    <w:rsid w:val="00E56D83"/>
    <w:rsid w:val="00E74827"/>
    <w:rsid w:val="00E749E8"/>
    <w:rsid w:val="00E754A0"/>
    <w:rsid w:val="00E75B1F"/>
    <w:rsid w:val="00E77242"/>
    <w:rsid w:val="00E77655"/>
    <w:rsid w:val="00E81F3D"/>
    <w:rsid w:val="00E85389"/>
    <w:rsid w:val="00E85DDA"/>
    <w:rsid w:val="00E85FE8"/>
    <w:rsid w:val="00E92C0E"/>
    <w:rsid w:val="00E9589C"/>
    <w:rsid w:val="00E961C1"/>
    <w:rsid w:val="00EB3B6E"/>
    <w:rsid w:val="00EC0435"/>
    <w:rsid w:val="00EC4179"/>
    <w:rsid w:val="00ED1654"/>
    <w:rsid w:val="00EE0587"/>
    <w:rsid w:val="00EE12CE"/>
    <w:rsid w:val="00EE308A"/>
    <w:rsid w:val="00EE3251"/>
    <w:rsid w:val="00EF1517"/>
    <w:rsid w:val="00EF25B5"/>
    <w:rsid w:val="00F01722"/>
    <w:rsid w:val="00F07102"/>
    <w:rsid w:val="00F07F89"/>
    <w:rsid w:val="00F10905"/>
    <w:rsid w:val="00F11BD2"/>
    <w:rsid w:val="00F123C2"/>
    <w:rsid w:val="00F14501"/>
    <w:rsid w:val="00F15700"/>
    <w:rsid w:val="00F20118"/>
    <w:rsid w:val="00F31C5B"/>
    <w:rsid w:val="00F35C1A"/>
    <w:rsid w:val="00F371EF"/>
    <w:rsid w:val="00F41C67"/>
    <w:rsid w:val="00F442DB"/>
    <w:rsid w:val="00F5083F"/>
    <w:rsid w:val="00F53EF5"/>
    <w:rsid w:val="00F55B30"/>
    <w:rsid w:val="00F60C94"/>
    <w:rsid w:val="00F61869"/>
    <w:rsid w:val="00F63A08"/>
    <w:rsid w:val="00F65348"/>
    <w:rsid w:val="00F65642"/>
    <w:rsid w:val="00F662C1"/>
    <w:rsid w:val="00F66787"/>
    <w:rsid w:val="00F8478D"/>
    <w:rsid w:val="00F879D2"/>
    <w:rsid w:val="00FA6CC1"/>
    <w:rsid w:val="00FB14E2"/>
    <w:rsid w:val="00FB25E2"/>
    <w:rsid w:val="00FB2CA9"/>
    <w:rsid w:val="00FB333C"/>
    <w:rsid w:val="00FC17C4"/>
    <w:rsid w:val="00FC1864"/>
    <w:rsid w:val="00FC3542"/>
    <w:rsid w:val="00FC7803"/>
    <w:rsid w:val="00FD2814"/>
    <w:rsid w:val="00FE0AE9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4D7951"/>
  <w15:docId w15:val="{D11BE2AF-ED95-4DC9-8FBB-0F33DAF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link w:val="NotedebasdepageCar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34"/>
    <w:qFormat/>
    <w:rsid w:val="00A10D19"/>
    <w:pPr>
      <w:ind w:left="720"/>
      <w:contextualSpacing/>
    </w:pPr>
  </w:style>
  <w:style w:type="character" w:customStyle="1" w:styleId="NotedebasdepageCar">
    <w:name w:val="Note de bas de page Car"/>
    <w:link w:val="Notedebasdepage"/>
    <w:semiHidden/>
    <w:rsid w:val="00FC3542"/>
    <w:rPr>
      <w:rFonts w:ascii="Arial" w:hAnsi="Arial" w:cs="Arial"/>
      <w:color w:val="000000"/>
    </w:rPr>
  </w:style>
  <w:style w:type="character" w:styleId="lev">
    <w:name w:val="Strong"/>
    <w:basedOn w:val="Policepardfaut"/>
    <w:uiPriority w:val="22"/>
    <w:qFormat/>
    <w:rsid w:val="0099122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63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62BC9-A53B-4DB4-8A3C-C0540BC1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78</TotalTime>
  <Pages>6</Pages>
  <Words>1276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26</cp:revision>
  <cp:lastPrinted>2020-11-17T11:25:00Z</cp:lastPrinted>
  <dcterms:created xsi:type="dcterms:W3CDTF">2020-11-09T08:59:00Z</dcterms:created>
  <dcterms:modified xsi:type="dcterms:W3CDTF">2020-12-02T09:46:00Z</dcterms:modified>
</cp:coreProperties>
</file>